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13" w:rsidRDefault="00190BEB" w:rsidP="00190BEB">
      <w:pPr>
        <w:jc w:val="center"/>
        <w:rPr>
          <w:rFonts w:ascii="Georgia" w:hAnsi="Georgia"/>
          <w:b/>
        </w:rPr>
      </w:pPr>
      <w:r w:rsidRPr="00190BEB">
        <w:rPr>
          <w:rFonts w:ascii="Georgia" w:hAnsi="Georgia"/>
          <w:b/>
        </w:rPr>
        <w:t xml:space="preserve">LES RENCONTRES </w:t>
      </w:r>
      <w:r w:rsidR="00EE452F">
        <w:rPr>
          <w:rFonts w:ascii="Georgia" w:hAnsi="Georgia"/>
          <w:b/>
        </w:rPr>
        <w:t xml:space="preserve">&amp; DEBATS </w:t>
      </w:r>
      <w:r w:rsidRPr="00190BEB">
        <w:rPr>
          <w:rFonts w:ascii="Georgia" w:hAnsi="Georgia"/>
          <w:b/>
        </w:rPr>
        <w:t>DE POL’ETHIQUE</w:t>
      </w:r>
    </w:p>
    <w:p w:rsidR="000E0DCE" w:rsidRDefault="000E0DCE" w:rsidP="00190BEB">
      <w:pPr>
        <w:jc w:val="center"/>
        <w:rPr>
          <w:rFonts w:ascii="Georgia" w:hAnsi="Georgia"/>
          <w:b/>
        </w:rPr>
      </w:pPr>
    </w:p>
    <w:p w:rsidR="00CE0260" w:rsidRDefault="00CE0260" w:rsidP="00B0333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LA MEMOIRE </w:t>
      </w:r>
      <w:r w:rsidR="00BD0553">
        <w:rPr>
          <w:rFonts w:ascii="Georgia" w:hAnsi="Georgia"/>
        </w:rPr>
        <w:t>DES SAGES, REMPART DES EMPIRES</w:t>
      </w:r>
    </w:p>
    <w:p w:rsidR="00B0333E" w:rsidRDefault="00B0333E" w:rsidP="00EE452F">
      <w:pPr>
        <w:jc w:val="both"/>
        <w:rPr>
          <w:rFonts w:ascii="Georgia" w:hAnsi="Georgia"/>
        </w:rPr>
      </w:pPr>
    </w:p>
    <w:p w:rsidR="00176563" w:rsidRDefault="006A0215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La bible raconte </w:t>
      </w:r>
      <w:r w:rsidR="00176563">
        <w:rPr>
          <w:rFonts w:ascii="Georgia" w:hAnsi="Georgia"/>
        </w:rPr>
        <w:t>l’histoire du peuple hébreu</w:t>
      </w:r>
      <w:r w:rsidR="00EC5DC6">
        <w:rPr>
          <w:rFonts w:ascii="Georgia" w:hAnsi="Georgia"/>
        </w:rPr>
        <w:t>, re</w:t>
      </w:r>
      <w:r w:rsidR="00415CEC">
        <w:rPr>
          <w:rFonts w:ascii="Georgia" w:hAnsi="Georgia"/>
        </w:rPr>
        <w:t>l</w:t>
      </w:r>
      <w:r w:rsidR="00EC5DC6">
        <w:rPr>
          <w:rFonts w:ascii="Georgia" w:hAnsi="Georgia"/>
        </w:rPr>
        <w:t>i</w:t>
      </w:r>
      <w:r w:rsidR="00415CEC">
        <w:rPr>
          <w:rFonts w:ascii="Georgia" w:hAnsi="Georgia"/>
        </w:rPr>
        <w:t>ée</w:t>
      </w:r>
      <w:r w:rsidR="00A907F2">
        <w:rPr>
          <w:rFonts w:ascii="Georgia" w:hAnsi="Georgia"/>
        </w:rPr>
        <w:t xml:space="preserve"> </w:t>
      </w:r>
      <w:r w:rsidR="00076595">
        <w:rPr>
          <w:rFonts w:ascii="Georgia" w:hAnsi="Georgia"/>
        </w:rPr>
        <w:t>à celle des</w:t>
      </w:r>
      <w:r w:rsidR="00A907F2">
        <w:rPr>
          <w:rFonts w:ascii="Georgia" w:hAnsi="Georgia"/>
        </w:rPr>
        <w:t xml:space="preserve"> autres </w:t>
      </w:r>
      <w:r w:rsidR="00176563">
        <w:rPr>
          <w:rFonts w:ascii="Georgia" w:hAnsi="Georgia"/>
        </w:rPr>
        <w:t>peuples</w:t>
      </w:r>
      <w:r w:rsidR="00076595">
        <w:rPr>
          <w:rFonts w:ascii="Georgia" w:hAnsi="Georgia"/>
        </w:rPr>
        <w:t xml:space="preserve">, </w:t>
      </w:r>
      <w:r w:rsidR="000A1CA9">
        <w:rPr>
          <w:rFonts w:ascii="Georgia" w:hAnsi="Georgia"/>
        </w:rPr>
        <w:t>au gré des</w:t>
      </w:r>
      <w:r w:rsidR="00EC5DC6">
        <w:rPr>
          <w:rFonts w:ascii="Georgia" w:hAnsi="Georgia"/>
        </w:rPr>
        <w:t xml:space="preserve"> rencontre</w:t>
      </w:r>
      <w:r w:rsidR="000A1CA9">
        <w:rPr>
          <w:rFonts w:ascii="Georgia" w:hAnsi="Georgia"/>
        </w:rPr>
        <w:t>s</w:t>
      </w:r>
      <w:r w:rsidR="00176563">
        <w:rPr>
          <w:rFonts w:ascii="Georgia" w:hAnsi="Georgia"/>
        </w:rPr>
        <w:t xml:space="preserve"> </w:t>
      </w:r>
      <w:r w:rsidR="00B0333E" w:rsidRPr="00BB77D6">
        <w:rPr>
          <w:rFonts w:ascii="Georgia" w:hAnsi="Georgia"/>
        </w:rPr>
        <w:t>dans</w:t>
      </w:r>
      <w:r w:rsidR="00EC5DC6">
        <w:rPr>
          <w:rFonts w:ascii="Georgia" w:hAnsi="Georgia"/>
        </w:rPr>
        <w:t xml:space="preserve"> les </w:t>
      </w:r>
      <w:r w:rsidR="00176563">
        <w:rPr>
          <w:rFonts w:ascii="Georgia" w:hAnsi="Georgia"/>
        </w:rPr>
        <w:t xml:space="preserve">empires du monde. </w:t>
      </w:r>
      <w:r w:rsidR="000A1CA9">
        <w:rPr>
          <w:rFonts w:ascii="Georgia" w:hAnsi="Georgia"/>
        </w:rPr>
        <w:t>Cependant, l</w:t>
      </w:r>
      <w:r w:rsidR="00816122">
        <w:rPr>
          <w:rFonts w:ascii="Georgia" w:hAnsi="Georgia"/>
        </w:rPr>
        <w:t>’histoire sainte</w:t>
      </w:r>
      <w:r w:rsidR="00EE452F">
        <w:rPr>
          <w:rFonts w:ascii="Georgia" w:hAnsi="Georgia"/>
        </w:rPr>
        <w:t>, comme on l’appelle, possède la capacité</w:t>
      </w:r>
      <w:r>
        <w:rPr>
          <w:rFonts w:ascii="Georgia" w:hAnsi="Georgia"/>
        </w:rPr>
        <w:t xml:space="preserve"> de créer</w:t>
      </w:r>
      <w:r w:rsidR="00816122">
        <w:rPr>
          <w:rFonts w:ascii="Georgia" w:hAnsi="Georgia"/>
        </w:rPr>
        <w:t xml:space="preserve"> </w:t>
      </w:r>
      <w:r w:rsidR="00A90056">
        <w:rPr>
          <w:rFonts w:ascii="Georgia" w:hAnsi="Georgia"/>
        </w:rPr>
        <w:t>«</w:t>
      </w:r>
      <w:r>
        <w:rPr>
          <w:rFonts w:ascii="Georgia" w:hAnsi="Georgia"/>
        </w:rPr>
        <w:t xml:space="preserve"> un collectif » </w:t>
      </w:r>
      <w:r w:rsidR="00816122">
        <w:rPr>
          <w:rFonts w:ascii="Georgia" w:hAnsi="Georgia"/>
        </w:rPr>
        <w:t>pour qui</w:t>
      </w:r>
      <w:r w:rsidR="00176563">
        <w:rPr>
          <w:rFonts w:ascii="Georgia" w:hAnsi="Georgia"/>
        </w:rPr>
        <w:t xml:space="preserve"> Dieu fait entendre sa Voix</w:t>
      </w:r>
      <w:r w:rsidR="0030103D">
        <w:rPr>
          <w:rFonts w:ascii="Georgia" w:hAnsi="Georgia"/>
        </w:rPr>
        <w:t>,</w:t>
      </w:r>
      <w:r w:rsidR="00176563">
        <w:rPr>
          <w:rFonts w:ascii="Georgia" w:hAnsi="Georgia"/>
        </w:rPr>
        <w:t xml:space="preserve"> dans un dialogue ininterrompu avec ses créatures.</w:t>
      </w:r>
      <w:r w:rsidR="008A0AB1">
        <w:rPr>
          <w:rFonts w:ascii="Georgia" w:hAnsi="Georgia"/>
        </w:rPr>
        <w:t xml:space="preserve"> </w:t>
      </w:r>
      <w:r w:rsidR="00076595">
        <w:rPr>
          <w:rFonts w:ascii="Georgia" w:hAnsi="Georgia"/>
        </w:rPr>
        <w:t xml:space="preserve">Si ce collectif </w:t>
      </w:r>
      <w:r w:rsidR="00E75F3A">
        <w:rPr>
          <w:rFonts w:ascii="Georgia" w:hAnsi="Georgia"/>
        </w:rPr>
        <w:t>ne concern</w:t>
      </w:r>
      <w:r w:rsidR="00076595">
        <w:rPr>
          <w:rFonts w:ascii="Georgia" w:hAnsi="Georgia"/>
        </w:rPr>
        <w:t>ait que le</w:t>
      </w:r>
      <w:r w:rsidR="00253B96">
        <w:rPr>
          <w:rFonts w:ascii="Georgia" w:hAnsi="Georgia"/>
        </w:rPr>
        <w:t xml:space="preserve"> peuple hébreu</w:t>
      </w:r>
      <w:r w:rsidR="002B5462">
        <w:rPr>
          <w:rFonts w:ascii="Georgia" w:hAnsi="Georgia"/>
        </w:rPr>
        <w:t>,</w:t>
      </w:r>
      <w:r w:rsidR="00253B96">
        <w:rPr>
          <w:rFonts w:ascii="Georgia" w:hAnsi="Georgia"/>
        </w:rPr>
        <w:t xml:space="preserve"> la bible aurait </w:t>
      </w:r>
      <w:r w:rsidR="002B5462">
        <w:rPr>
          <w:rFonts w:ascii="Georgia" w:hAnsi="Georgia"/>
        </w:rPr>
        <w:t>dû</w:t>
      </w:r>
      <w:r w:rsidR="00253B96">
        <w:rPr>
          <w:rFonts w:ascii="Georgia" w:hAnsi="Georgia"/>
        </w:rPr>
        <w:t xml:space="preserve"> commencer p</w:t>
      </w:r>
      <w:r w:rsidR="00A907F2">
        <w:rPr>
          <w:rFonts w:ascii="Georgia" w:hAnsi="Georgia"/>
        </w:rPr>
        <w:t>a</w:t>
      </w:r>
      <w:r w:rsidR="002E0178">
        <w:rPr>
          <w:rFonts w:ascii="Georgia" w:hAnsi="Georgia"/>
        </w:rPr>
        <w:t>r le récit de l’Exode, relatant</w:t>
      </w:r>
      <w:r w:rsidR="00253B96">
        <w:rPr>
          <w:rFonts w:ascii="Georgia" w:hAnsi="Georgia"/>
        </w:rPr>
        <w:t xml:space="preserve"> la sortie d’</w:t>
      </w:r>
      <w:proofErr w:type="spellStart"/>
      <w:r w:rsidR="00253B96">
        <w:rPr>
          <w:rFonts w:ascii="Georgia" w:hAnsi="Georgia"/>
        </w:rPr>
        <w:t>Egypte</w:t>
      </w:r>
      <w:proofErr w:type="spellEnd"/>
      <w:r w:rsidR="00253B96">
        <w:rPr>
          <w:rFonts w:ascii="Georgia" w:hAnsi="Georgia"/>
        </w:rPr>
        <w:t xml:space="preserve"> et la naissance du peuple d’Isra</w:t>
      </w:r>
      <w:r w:rsidR="00B0333E">
        <w:rPr>
          <w:rFonts w:ascii="Georgia" w:hAnsi="Georgia"/>
        </w:rPr>
        <w:t>ël ; malgré ce,</w:t>
      </w:r>
      <w:r w:rsidR="00253B96">
        <w:rPr>
          <w:rFonts w:ascii="Georgia" w:hAnsi="Georgia"/>
        </w:rPr>
        <w:t xml:space="preserve"> l</w:t>
      </w:r>
      <w:r w:rsidR="008A0AB1">
        <w:rPr>
          <w:rFonts w:ascii="Georgia" w:hAnsi="Georgia"/>
        </w:rPr>
        <w:t>e récit de la C</w:t>
      </w:r>
      <w:r w:rsidR="005371C3">
        <w:rPr>
          <w:rFonts w:ascii="Georgia" w:hAnsi="Georgia"/>
        </w:rPr>
        <w:t xml:space="preserve">réation, sa Loi </w:t>
      </w:r>
      <w:r w:rsidR="00A907F2">
        <w:rPr>
          <w:rFonts w:ascii="Georgia" w:hAnsi="Georgia"/>
        </w:rPr>
        <w:t>et la</w:t>
      </w:r>
      <w:r w:rsidR="00176563">
        <w:rPr>
          <w:rFonts w:ascii="Georgia" w:hAnsi="Georgia"/>
        </w:rPr>
        <w:t xml:space="preserve"> Terre</w:t>
      </w:r>
      <w:r w:rsidR="008A0AB1">
        <w:rPr>
          <w:rFonts w:ascii="Georgia" w:hAnsi="Georgia"/>
        </w:rPr>
        <w:t xml:space="preserve"> </w:t>
      </w:r>
      <w:r w:rsidR="00A907F2">
        <w:rPr>
          <w:rFonts w:ascii="Georgia" w:hAnsi="Georgia"/>
        </w:rPr>
        <w:t xml:space="preserve">de Sion </w:t>
      </w:r>
      <w:r w:rsidR="00EE452F">
        <w:rPr>
          <w:rFonts w:ascii="Georgia" w:hAnsi="Georgia"/>
        </w:rPr>
        <w:t>« </w:t>
      </w:r>
      <w:r w:rsidR="00A90056">
        <w:rPr>
          <w:rFonts w:ascii="Georgia" w:hAnsi="Georgia"/>
        </w:rPr>
        <w:t>d’</w:t>
      </w:r>
      <w:r w:rsidR="00EC5DC6">
        <w:rPr>
          <w:rFonts w:ascii="Georgia" w:hAnsi="Georgia"/>
        </w:rPr>
        <w:t>où</w:t>
      </w:r>
      <w:r w:rsidR="00A90056">
        <w:rPr>
          <w:rFonts w:ascii="Georgia" w:hAnsi="Georgia"/>
        </w:rPr>
        <w:t xml:space="preserve"> </w:t>
      </w:r>
      <w:r w:rsidR="00EE452F">
        <w:rPr>
          <w:rFonts w:ascii="Georgia" w:hAnsi="Georgia"/>
        </w:rPr>
        <w:t xml:space="preserve">jaillit </w:t>
      </w:r>
      <w:r w:rsidR="00A907F2">
        <w:rPr>
          <w:rFonts w:ascii="Georgia" w:hAnsi="Georgia"/>
        </w:rPr>
        <w:t>la Tora</w:t>
      </w:r>
      <w:r w:rsidR="00EE452F">
        <w:rPr>
          <w:rFonts w:ascii="Georgia" w:hAnsi="Georgia"/>
        </w:rPr>
        <w:t> »</w:t>
      </w:r>
      <w:r w:rsidR="00A907F2">
        <w:rPr>
          <w:rFonts w:ascii="Georgia" w:hAnsi="Georgia"/>
        </w:rPr>
        <w:t xml:space="preserve"> </w:t>
      </w:r>
      <w:r w:rsidR="008A0AB1">
        <w:rPr>
          <w:rFonts w:ascii="Georgia" w:hAnsi="Georgia"/>
        </w:rPr>
        <w:t>ont été transmises au peuple d’</w:t>
      </w:r>
      <w:r w:rsidR="005371C3">
        <w:rPr>
          <w:rFonts w:ascii="Georgia" w:hAnsi="Georgia"/>
        </w:rPr>
        <w:t xml:space="preserve">Israël, </w:t>
      </w:r>
      <w:r w:rsidR="0030103D">
        <w:rPr>
          <w:rFonts w:ascii="Georgia" w:hAnsi="Georgia"/>
        </w:rPr>
        <w:t>le seul à accepter le</w:t>
      </w:r>
      <w:r w:rsidR="00A907F2">
        <w:rPr>
          <w:rFonts w:ascii="Georgia" w:hAnsi="Georgia"/>
        </w:rPr>
        <w:t xml:space="preserve"> choix divin, </w:t>
      </w:r>
      <w:r w:rsidR="00EE452F">
        <w:rPr>
          <w:rFonts w:ascii="Georgia" w:hAnsi="Georgia"/>
        </w:rPr>
        <w:t xml:space="preserve">comme le fait </w:t>
      </w:r>
      <w:r w:rsidR="002D48E6">
        <w:rPr>
          <w:rFonts w:ascii="Georgia" w:hAnsi="Georgia"/>
        </w:rPr>
        <w:t>observe</w:t>
      </w:r>
      <w:r w:rsidR="00EE452F">
        <w:rPr>
          <w:rFonts w:ascii="Georgia" w:hAnsi="Georgia"/>
        </w:rPr>
        <w:t>r</w:t>
      </w:r>
      <w:r w:rsidR="002D48E6">
        <w:rPr>
          <w:rFonts w:ascii="Georgia" w:hAnsi="Georgia"/>
        </w:rPr>
        <w:t xml:space="preserve"> Rachi dès le premier verset de </w:t>
      </w:r>
      <w:r w:rsidR="00065B25">
        <w:rPr>
          <w:rFonts w:ascii="Georgia" w:hAnsi="Georgia"/>
        </w:rPr>
        <w:t>La Genèse.</w:t>
      </w:r>
      <w:r w:rsidR="00587A4D">
        <w:rPr>
          <w:rFonts w:ascii="Georgia" w:hAnsi="Georgia"/>
        </w:rPr>
        <w:t xml:space="preserve"> Qu’est-ce que ce</w:t>
      </w:r>
      <w:r w:rsidR="00BB77D6">
        <w:rPr>
          <w:rFonts w:ascii="Georgia" w:hAnsi="Georgia"/>
        </w:rPr>
        <w:t xml:space="preserve"> </w:t>
      </w:r>
      <w:bookmarkStart w:id="0" w:name="_GoBack"/>
      <w:bookmarkEnd w:id="0"/>
      <w:r w:rsidR="005B03B5">
        <w:rPr>
          <w:rFonts w:ascii="Georgia" w:hAnsi="Georgia"/>
        </w:rPr>
        <w:t>choix implique</w:t>
      </w:r>
      <w:r w:rsidR="002B5462">
        <w:rPr>
          <w:rFonts w:ascii="Georgia" w:hAnsi="Georgia"/>
        </w:rPr>
        <w:t> ?</w:t>
      </w:r>
      <w:r w:rsidR="00B0333E">
        <w:rPr>
          <w:rFonts w:ascii="Georgia" w:hAnsi="Georgia"/>
        </w:rPr>
        <w:t xml:space="preserve"> Et qu’est-ce que ce collectif ?</w:t>
      </w:r>
    </w:p>
    <w:p w:rsidR="00FC03BF" w:rsidRDefault="00065B25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La</w:t>
      </w:r>
      <w:r w:rsidR="008A0AB1">
        <w:rPr>
          <w:rFonts w:ascii="Georgia" w:hAnsi="Georgia"/>
        </w:rPr>
        <w:t xml:space="preserve"> narration </w:t>
      </w:r>
      <w:r>
        <w:rPr>
          <w:rFonts w:ascii="Georgia" w:hAnsi="Georgia"/>
        </w:rPr>
        <w:t xml:space="preserve">biblique </w:t>
      </w:r>
      <w:r w:rsidR="008A0AB1">
        <w:rPr>
          <w:rFonts w:ascii="Georgia" w:hAnsi="Georgia"/>
        </w:rPr>
        <w:t>s’arrête pourtant</w:t>
      </w:r>
      <w:r>
        <w:rPr>
          <w:rFonts w:ascii="Georgia" w:hAnsi="Georgia"/>
        </w:rPr>
        <w:t>,</w:t>
      </w:r>
      <w:r w:rsidR="008A0AB1">
        <w:rPr>
          <w:rFonts w:ascii="Georgia" w:hAnsi="Georgia"/>
        </w:rPr>
        <w:t xml:space="preserve"> alors que l’histo</w:t>
      </w:r>
      <w:r w:rsidR="00103FB0">
        <w:rPr>
          <w:rFonts w:ascii="Georgia" w:hAnsi="Georgia"/>
        </w:rPr>
        <w:t xml:space="preserve">ire continue. </w:t>
      </w:r>
      <w:r w:rsidR="00301508">
        <w:rPr>
          <w:rFonts w:ascii="Georgia" w:hAnsi="Georgia"/>
        </w:rPr>
        <w:t xml:space="preserve">Comment comprendre ce fait ? </w:t>
      </w:r>
      <w:r w:rsidR="00050A3A">
        <w:rPr>
          <w:rFonts w:ascii="Georgia" w:hAnsi="Georgia"/>
        </w:rPr>
        <w:t xml:space="preserve">La bible hébraïque </w:t>
      </w:r>
      <w:r w:rsidR="00103FB0">
        <w:rPr>
          <w:rFonts w:ascii="Georgia" w:hAnsi="Georgia"/>
        </w:rPr>
        <w:t>(</w:t>
      </w:r>
      <w:proofErr w:type="spellStart"/>
      <w:r w:rsidR="00103FB0" w:rsidRPr="00103FB0">
        <w:rPr>
          <w:rFonts w:ascii="Georgia" w:hAnsi="Georgia"/>
          <w:i/>
        </w:rPr>
        <w:t>Tanakh</w:t>
      </w:r>
      <w:proofErr w:type="spellEnd"/>
      <w:r w:rsidR="00103FB0">
        <w:rPr>
          <w:rFonts w:ascii="Georgia" w:hAnsi="Georgia"/>
        </w:rPr>
        <w:t xml:space="preserve">) </w:t>
      </w:r>
      <w:r w:rsidR="008A0AB1">
        <w:rPr>
          <w:rFonts w:ascii="Georgia" w:hAnsi="Georgia"/>
        </w:rPr>
        <w:t>s’achève avec la période du 2</w:t>
      </w:r>
      <w:r w:rsidR="008A0AB1" w:rsidRPr="008A0AB1">
        <w:rPr>
          <w:rFonts w:ascii="Georgia" w:hAnsi="Georgia"/>
          <w:vertAlign w:val="superscript"/>
        </w:rPr>
        <w:t>e</w:t>
      </w:r>
      <w:r w:rsidR="008A0AB1">
        <w:rPr>
          <w:rFonts w:ascii="Georgia" w:hAnsi="Georgia"/>
        </w:rPr>
        <w:t xml:space="preserve"> Temple</w:t>
      </w:r>
      <w:r w:rsidR="00247440">
        <w:rPr>
          <w:rFonts w:ascii="Georgia" w:hAnsi="Georgia"/>
        </w:rPr>
        <w:t xml:space="preserve"> (</w:t>
      </w:r>
      <w:r w:rsidR="00247440" w:rsidRPr="00103FB0">
        <w:rPr>
          <w:rFonts w:ascii="Georgia" w:hAnsi="Georgia"/>
          <w:i/>
        </w:rPr>
        <w:t>Ezra &amp; Néhémie</w:t>
      </w:r>
      <w:r w:rsidR="00103FB0">
        <w:rPr>
          <w:rFonts w:ascii="Georgia" w:hAnsi="Georgia"/>
        </w:rPr>
        <w:t xml:space="preserve"> - IVe </w:t>
      </w:r>
      <w:r w:rsidR="00301508">
        <w:rPr>
          <w:rFonts w:ascii="Georgia" w:hAnsi="Georgia"/>
        </w:rPr>
        <w:t>s.) Que signifie</w:t>
      </w:r>
      <w:r>
        <w:rPr>
          <w:rFonts w:ascii="Georgia" w:hAnsi="Georgia"/>
        </w:rPr>
        <w:t xml:space="preserve"> ce silence</w:t>
      </w:r>
      <w:r w:rsidR="00103FB0">
        <w:rPr>
          <w:rFonts w:ascii="Georgia" w:hAnsi="Georgia"/>
        </w:rPr>
        <w:t> ?</w:t>
      </w:r>
      <w:r w:rsidR="00301508">
        <w:rPr>
          <w:rFonts w:ascii="Georgia" w:hAnsi="Georgia"/>
        </w:rPr>
        <w:t xml:space="preserve"> </w:t>
      </w:r>
      <w:r w:rsidR="00FC03BF">
        <w:rPr>
          <w:rFonts w:ascii="Georgia" w:hAnsi="Georgia"/>
        </w:rPr>
        <w:t>Il est certain que le contenu canonique de la Tora est clos, invariable, fixé définitivement pour toutes les communautés, par les Sages du 1</w:t>
      </w:r>
      <w:r w:rsidR="00FC03BF" w:rsidRPr="00050A3A">
        <w:rPr>
          <w:rFonts w:ascii="Georgia" w:hAnsi="Georgia"/>
          <w:vertAlign w:val="superscript"/>
        </w:rPr>
        <w:t>er</w:t>
      </w:r>
      <w:r w:rsidR="00FC03BF">
        <w:rPr>
          <w:rFonts w:ascii="Georgia" w:hAnsi="Georgia"/>
        </w:rPr>
        <w:t xml:space="preserve"> siècle. La Tora comporte 24 livres : </w:t>
      </w:r>
      <w:r w:rsidR="00FC03BF" w:rsidRPr="00E16A05">
        <w:rPr>
          <w:rFonts w:ascii="Georgia" w:hAnsi="Georgia"/>
        </w:rPr>
        <w:t xml:space="preserve">les 5 livres de Moïse </w:t>
      </w:r>
      <w:r w:rsidR="00FC03BF">
        <w:rPr>
          <w:rFonts w:ascii="Georgia" w:hAnsi="Georgia"/>
        </w:rPr>
        <w:t>ou</w:t>
      </w:r>
      <w:r w:rsidR="00FC03BF" w:rsidRPr="00C00629">
        <w:rPr>
          <w:rFonts w:ascii="Georgia" w:hAnsi="Georgia"/>
        </w:rPr>
        <w:t xml:space="preserve"> Pentateuque</w:t>
      </w:r>
      <w:r w:rsidR="00FC03BF">
        <w:rPr>
          <w:rFonts w:ascii="Georgia" w:hAnsi="Georgia"/>
        </w:rPr>
        <w:t xml:space="preserve"> </w:t>
      </w:r>
      <w:r w:rsidR="00FC03BF" w:rsidRPr="00E16A05">
        <w:rPr>
          <w:rFonts w:ascii="Georgia" w:hAnsi="Georgia"/>
        </w:rPr>
        <w:t>(</w:t>
      </w:r>
      <w:r w:rsidR="00FC03BF" w:rsidRPr="00C00629">
        <w:rPr>
          <w:rFonts w:ascii="Georgia" w:hAnsi="Georgia"/>
          <w:b/>
          <w:i/>
        </w:rPr>
        <w:t>T</w:t>
      </w:r>
      <w:r w:rsidR="00FC03BF" w:rsidRPr="00E16A05">
        <w:rPr>
          <w:rFonts w:ascii="Georgia" w:hAnsi="Georgia"/>
          <w:i/>
        </w:rPr>
        <w:t>ora</w:t>
      </w:r>
      <w:r w:rsidR="00FC03BF" w:rsidRPr="00E16A05">
        <w:rPr>
          <w:rFonts w:ascii="Georgia" w:hAnsi="Georgia"/>
        </w:rPr>
        <w:t>), les livres des Prophètes (</w:t>
      </w:r>
      <w:proofErr w:type="spellStart"/>
      <w:r w:rsidR="00FC03BF" w:rsidRPr="00C00629">
        <w:rPr>
          <w:rFonts w:ascii="Georgia" w:hAnsi="Georgia"/>
          <w:b/>
          <w:i/>
        </w:rPr>
        <w:t>N</w:t>
      </w:r>
      <w:r w:rsidR="00FC03BF" w:rsidRPr="00E16A05">
        <w:rPr>
          <w:rFonts w:ascii="Georgia" w:hAnsi="Georgia"/>
          <w:i/>
        </w:rPr>
        <w:t>eviim</w:t>
      </w:r>
      <w:proofErr w:type="spellEnd"/>
      <w:r w:rsidR="00FC03BF" w:rsidRPr="00E16A05">
        <w:rPr>
          <w:rFonts w:ascii="Georgia" w:hAnsi="Georgia"/>
        </w:rPr>
        <w:t xml:space="preserve">) et les </w:t>
      </w:r>
      <w:proofErr w:type="spellStart"/>
      <w:r w:rsidR="00FC03BF" w:rsidRPr="00E16A05">
        <w:rPr>
          <w:rFonts w:ascii="Georgia" w:hAnsi="Georgia"/>
        </w:rPr>
        <w:t>Ecrits</w:t>
      </w:r>
      <w:proofErr w:type="spellEnd"/>
      <w:r w:rsidR="00FC03BF" w:rsidRPr="00E16A05">
        <w:rPr>
          <w:rFonts w:ascii="Georgia" w:hAnsi="Georgia"/>
        </w:rPr>
        <w:t xml:space="preserve"> Saints (</w:t>
      </w:r>
      <w:proofErr w:type="spellStart"/>
      <w:r w:rsidR="00FC03BF" w:rsidRPr="00C00629">
        <w:rPr>
          <w:rFonts w:ascii="Georgia" w:hAnsi="Georgia"/>
          <w:b/>
          <w:i/>
        </w:rPr>
        <w:t>K</w:t>
      </w:r>
      <w:r w:rsidR="00FC03BF" w:rsidRPr="00E16A05">
        <w:rPr>
          <w:rFonts w:ascii="Georgia" w:hAnsi="Georgia"/>
          <w:i/>
        </w:rPr>
        <w:t>etouvim</w:t>
      </w:r>
      <w:proofErr w:type="spellEnd"/>
      <w:r w:rsidR="00FC03BF" w:rsidRPr="00E16A05">
        <w:rPr>
          <w:rFonts w:ascii="Georgia" w:hAnsi="Georgia"/>
        </w:rPr>
        <w:t>)</w:t>
      </w:r>
      <w:r w:rsidR="00FC03BF">
        <w:rPr>
          <w:rFonts w:ascii="Georgia" w:hAnsi="Georgia"/>
        </w:rPr>
        <w:t>. L</w:t>
      </w:r>
      <w:r w:rsidR="00FC03BF" w:rsidRPr="00E16A05">
        <w:rPr>
          <w:rFonts w:ascii="Georgia" w:hAnsi="Georgia"/>
        </w:rPr>
        <w:t xml:space="preserve">’acronyme </w:t>
      </w:r>
      <w:proofErr w:type="spellStart"/>
      <w:r w:rsidR="00FC03BF">
        <w:rPr>
          <w:rFonts w:ascii="Georgia" w:hAnsi="Georgia"/>
          <w:i/>
        </w:rPr>
        <w:t>TaNaK</w:t>
      </w:r>
      <w:r w:rsidR="00FC03BF" w:rsidRPr="00E16A05">
        <w:rPr>
          <w:rFonts w:ascii="Georgia" w:hAnsi="Georgia"/>
          <w:i/>
        </w:rPr>
        <w:t>h</w:t>
      </w:r>
      <w:proofErr w:type="spellEnd"/>
      <w:r w:rsidR="00FC03BF">
        <w:rPr>
          <w:rFonts w:ascii="Georgia" w:hAnsi="Georgia"/>
          <w:i/>
        </w:rPr>
        <w:t xml:space="preserve"> </w:t>
      </w:r>
      <w:r w:rsidR="00FC03BF" w:rsidRPr="00E52A6C">
        <w:rPr>
          <w:rFonts w:ascii="Georgia" w:hAnsi="Georgia"/>
        </w:rPr>
        <w:t>désigne</w:t>
      </w:r>
      <w:r w:rsidR="00CA535E">
        <w:rPr>
          <w:rFonts w:ascii="Georgia" w:hAnsi="Georgia"/>
        </w:rPr>
        <w:t xml:space="preserve"> couramment</w:t>
      </w:r>
      <w:r w:rsidR="00FC03BF">
        <w:rPr>
          <w:rFonts w:ascii="Georgia" w:hAnsi="Georgia"/>
        </w:rPr>
        <w:t xml:space="preserve"> le texte biblique intégral.</w:t>
      </w:r>
    </w:p>
    <w:p w:rsidR="008A0AB1" w:rsidRDefault="00F35BD8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Doit-on considérer que</w:t>
      </w:r>
      <w:r w:rsidR="00F3142E">
        <w:rPr>
          <w:rFonts w:ascii="Georgia" w:hAnsi="Georgia"/>
        </w:rPr>
        <w:t xml:space="preserve"> la destruction du Temple,</w:t>
      </w:r>
      <w:r w:rsidR="00301508">
        <w:rPr>
          <w:rFonts w:ascii="Georgia" w:hAnsi="Georgia"/>
        </w:rPr>
        <w:t xml:space="preserve"> la disparition de la souveraineté nationale, l’exil de la terre d’Israël, l’effacement même du nom d’Is</w:t>
      </w:r>
      <w:r w:rsidR="00893335">
        <w:rPr>
          <w:rFonts w:ascii="Georgia" w:hAnsi="Georgia"/>
        </w:rPr>
        <w:t>raël substitué par celui d’</w:t>
      </w:r>
      <w:r w:rsidR="00FC03BF">
        <w:rPr>
          <w:rFonts w:ascii="Georgia" w:hAnsi="Georgia"/>
        </w:rPr>
        <w:t>envahisseurs</w:t>
      </w:r>
      <w:r w:rsidR="000E0DCE">
        <w:rPr>
          <w:rFonts w:ascii="Georgia" w:hAnsi="Georgia"/>
        </w:rPr>
        <w:t xml:space="preserve"> venus des rivages</w:t>
      </w:r>
      <w:r w:rsidR="002B5462">
        <w:rPr>
          <w:rFonts w:ascii="Georgia" w:hAnsi="Georgia"/>
        </w:rPr>
        <w:t>,</w:t>
      </w:r>
      <w:r w:rsidR="00301508">
        <w:rPr>
          <w:rFonts w:ascii="Georgia" w:hAnsi="Georgia"/>
        </w:rPr>
        <w:t xml:space="preserve"> les Philistins</w:t>
      </w:r>
      <w:r w:rsidR="002D48E6">
        <w:rPr>
          <w:rFonts w:ascii="Georgia" w:hAnsi="Georgia"/>
        </w:rPr>
        <w:t xml:space="preserve"> </w:t>
      </w:r>
      <w:r w:rsidR="00473AC7">
        <w:rPr>
          <w:rFonts w:ascii="Georgia" w:hAnsi="Georgia"/>
        </w:rPr>
        <w:t>(d’où dérive le néologisme</w:t>
      </w:r>
      <w:r w:rsidR="00050A3A">
        <w:rPr>
          <w:rFonts w:ascii="Georgia" w:hAnsi="Georgia"/>
        </w:rPr>
        <w:t xml:space="preserve"> latin de</w:t>
      </w:r>
      <w:r w:rsidR="00301508">
        <w:rPr>
          <w:rFonts w:ascii="Georgia" w:hAnsi="Georgia"/>
        </w:rPr>
        <w:t xml:space="preserve"> Palestine</w:t>
      </w:r>
      <w:r w:rsidR="000C7CB9">
        <w:rPr>
          <w:rFonts w:ascii="Georgia" w:hAnsi="Georgia"/>
        </w:rPr>
        <w:t>,</w:t>
      </w:r>
      <w:r w:rsidR="00FC03BF">
        <w:rPr>
          <w:rFonts w:ascii="Georgia" w:hAnsi="Georgia"/>
        </w:rPr>
        <w:t xml:space="preserve"> forg</w:t>
      </w:r>
      <w:r w:rsidR="00A90056">
        <w:rPr>
          <w:rFonts w:ascii="Georgia" w:hAnsi="Georgia"/>
        </w:rPr>
        <w:t xml:space="preserve">é par l’administration </w:t>
      </w:r>
      <w:r w:rsidR="00DA061F">
        <w:rPr>
          <w:rFonts w:ascii="Georgia" w:hAnsi="Georgia"/>
        </w:rPr>
        <w:t>romaine</w:t>
      </w:r>
      <w:r w:rsidR="00301508">
        <w:rPr>
          <w:rFonts w:ascii="Georgia" w:hAnsi="Georgia"/>
        </w:rPr>
        <w:t xml:space="preserve">), </w:t>
      </w:r>
      <w:r w:rsidR="00050A3A">
        <w:rPr>
          <w:rFonts w:ascii="Georgia" w:hAnsi="Georgia"/>
        </w:rPr>
        <w:t xml:space="preserve">puis </w:t>
      </w:r>
      <w:r w:rsidR="00301508">
        <w:rPr>
          <w:rFonts w:ascii="Georgia" w:hAnsi="Georgia"/>
        </w:rPr>
        <w:t xml:space="preserve">la dispersion </w:t>
      </w:r>
      <w:r w:rsidR="00050A3A">
        <w:rPr>
          <w:rFonts w:ascii="Georgia" w:hAnsi="Georgia"/>
        </w:rPr>
        <w:t>au cours des sièc</w:t>
      </w:r>
      <w:r w:rsidR="00F442E2">
        <w:rPr>
          <w:rFonts w:ascii="Georgia" w:hAnsi="Georgia"/>
        </w:rPr>
        <w:t>les parmi les nations</w:t>
      </w:r>
      <w:r w:rsidR="006A0215">
        <w:rPr>
          <w:rFonts w:ascii="Georgia" w:hAnsi="Georgia"/>
        </w:rPr>
        <w:t>,</w:t>
      </w:r>
      <w:r w:rsidR="006F6C56">
        <w:rPr>
          <w:rFonts w:ascii="Georgia" w:hAnsi="Georgia"/>
        </w:rPr>
        <w:t xml:space="preserve"> </w:t>
      </w:r>
      <w:r w:rsidR="00587A4D">
        <w:rPr>
          <w:rFonts w:ascii="Georgia" w:hAnsi="Georgia"/>
        </w:rPr>
        <w:t>signifie</w:t>
      </w:r>
      <w:r>
        <w:rPr>
          <w:rFonts w:ascii="Georgia" w:hAnsi="Georgia"/>
        </w:rPr>
        <w:t>nt</w:t>
      </w:r>
      <w:r w:rsidR="00587A4D">
        <w:rPr>
          <w:rFonts w:ascii="Georgia" w:hAnsi="Georgia"/>
        </w:rPr>
        <w:t xml:space="preserve"> que </w:t>
      </w:r>
      <w:r w:rsidR="006F6C56">
        <w:rPr>
          <w:rFonts w:ascii="Georgia" w:hAnsi="Georgia"/>
        </w:rPr>
        <w:t>le</w:t>
      </w:r>
      <w:r w:rsidR="00FC03BF">
        <w:rPr>
          <w:rFonts w:ascii="Georgia" w:hAnsi="Georgia"/>
        </w:rPr>
        <w:t xml:space="preserve"> peuple juif n’a</w:t>
      </w:r>
      <w:r w:rsidR="006A0215">
        <w:rPr>
          <w:rFonts w:ascii="Georgia" w:hAnsi="Georgia"/>
        </w:rPr>
        <w:t xml:space="preserve"> plus</w:t>
      </w:r>
      <w:r w:rsidR="00FC03BF">
        <w:rPr>
          <w:rFonts w:ascii="Georgia" w:hAnsi="Georgia"/>
        </w:rPr>
        <w:t xml:space="preserve"> d’histoire en propre </w:t>
      </w:r>
      <w:r w:rsidR="00301508">
        <w:rPr>
          <w:rFonts w:ascii="Georgia" w:hAnsi="Georgia"/>
        </w:rPr>
        <w:t>?</w:t>
      </w:r>
    </w:p>
    <w:p w:rsidR="006F6C56" w:rsidRDefault="00F35BD8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Ce silence est mis</w:t>
      </w:r>
      <w:r w:rsidR="00587A4D">
        <w:rPr>
          <w:rFonts w:ascii="Georgia" w:hAnsi="Georgia"/>
        </w:rPr>
        <w:t xml:space="preserve"> en doute</w:t>
      </w:r>
      <w:r w:rsidR="00065B25">
        <w:rPr>
          <w:rFonts w:ascii="Georgia" w:hAnsi="Georgia"/>
        </w:rPr>
        <w:t xml:space="preserve"> </w:t>
      </w:r>
      <w:r w:rsidR="007A74B6">
        <w:rPr>
          <w:rFonts w:ascii="Georgia" w:hAnsi="Georgia"/>
        </w:rPr>
        <w:t xml:space="preserve">aujourd’hui </w:t>
      </w:r>
      <w:r w:rsidR="000E0DCE">
        <w:rPr>
          <w:rFonts w:ascii="Georgia" w:hAnsi="Georgia"/>
        </w:rPr>
        <w:t xml:space="preserve">par </w:t>
      </w:r>
      <w:r w:rsidR="007A74B6">
        <w:rPr>
          <w:rFonts w:ascii="Georgia" w:hAnsi="Georgia"/>
        </w:rPr>
        <w:t>des universitaires</w:t>
      </w:r>
      <w:r w:rsidR="00415CEC">
        <w:rPr>
          <w:rFonts w:ascii="Georgia" w:hAnsi="Georgia"/>
        </w:rPr>
        <w:t xml:space="preserve"> </w:t>
      </w:r>
      <w:r w:rsidR="009022C4">
        <w:rPr>
          <w:rFonts w:ascii="Georgia" w:hAnsi="Georgia"/>
        </w:rPr>
        <w:t>dotés d’</w:t>
      </w:r>
      <w:r w:rsidR="007A74B6">
        <w:rPr>
          <w:rFonts w:ascii="Georgia" w:hAnsi="Georgia"/>
        </w:rPr>
        <w:t>une culture juive</w:t>
      </w:r>
      <w:r w:rsidR="00076595">
        <w:rPr>
          <w:rFonts w:ascii="Georgia" w:hAnsi="Georgia"/>
        </w:rPr>
        <w:t>,</w:t>
      </w:r>
      <w:r w:rsidR="009022C4">
        <w:rPr>
          <w:rFonts w:ascii="Georgia" w:hAnsi="Georgia"/>
        </w:rPr>
        <w:t xml:space="preserve"> tel</w:t>
      </w:r>
      <w:r w:rsidR="00473AC7">
        <w:rPr>
          <w:rFonts w:ascii="Georgia" w:hAnsi="Georgia"/>
        </w:rPr>
        <w:t>s</w:t>
      </w:r>
      <w:r w:rsidR="009022C4">
        <w:rPr>
          <w:rFonts w:ascii="Georgia" w:hAnsi="Georgia"/>
        </w:rPr>
        <w:t xml:space="preserve"> que</w:t>
      </w:r>
      <w:r w:rsidR="001848A5">
        <w:rPr>
          <w:rFonts w:ascii="Georgia" w:hAnsi="Georgia"/>
        </w:rPr>
        <w:t xml:space="preserve"> </w:t>
      </w:r>
      <w:r w:rsidR="00587A4D">
        <w:rPr>
          <w:rFonts w:ascii="Georgia" w:hAnsi="Georgia"/>
        </w:rPr>
        <w:t xml:space="preserve">Danny </w:t>
      </w:r>
      <w:proofErr w:type="spellStart"/>
      <w:r w:rsidR="00587A4D">
        <w:rPr>
          <w:rFonts w:ascii="Georgia" w:hAnsi="Georgia"/>
        </w:rPr>
        <w:t>Trom</w:t>
      </w:r>
      <w:proofErr w:type="spellEnd"/>
      <w:r w:rsidR="00A90056">
        <w:rPr>
          <w:rFonts w:ascii="Georgia" w:hAnsi="Georgia"/>
        </w:rPr>
        <w:t>, c</w:t>
      </w:r>
      <w:r w:rsidR="00C073AF">
        <w:rPr>
          <w:rFonts w:ascii="Georgia" w:hAnsi="Georgia"/>
        </w:rPr>
        <w:t>hercheur au CNRS en sciences politiques</w:t>
      </w:r>
      <w:r w:rsidR="00A90056">
        <w:rPr>
          <w:rFonts w:ascii="Georgia" w:hAnsi="Georgia"/>
        </w:rPr>
        <w:t>, associé à l’EHESS. Il</w:t>
      </w:r>
      <w:r w:rsidR="009022C4">
        <w:rPr>
          <w:rFonts w:ascii="Georgia" w:hAnsi="Georgia"/>
        </w:rPr>
        <w:t xml:space="preserve"> </w:t>
      </w:r>
      <w:r w:rsidR="000C7CB9">
        <w:rPr>
          <w:rFonts w:ascii="Georgia" w:hAnsi="Georgia"/>
        </w:rPr>
        <w:t>fait partie d’une</w:t>
      </w:r>
      <w:r w:rsidR="001848A5">
        <w:rPr>
          <w:rFonts w:ascii="Georgia" w:hAnsi="Georgia"/>
        </w:rPr>
        <w:t xml:space="preserve"> n</w:t>
      </w:r>
      <w:r w:rsidR="00C073AF">
        <w:rPr>
          <w:rFonts w:ascii="Georgia" w:hAnsi="Georgia"/>
        </w:rPr>
        <w:t>ouvelle génération d’intellectuels</w:t>
      </w:r>
      <w:r w:rsidR="001848A5">
        <w:rPr>
          <w:rFonts w:ascii="Georgia" w:hAnsi="Georgia"/>
        </w:rPr>
        <w:t xml:space="preserve"> qu</w:t>
      </w:r>
      <w:r w:rsidR="009022C4">
        <w:rPr>
          <w:rFonts w:ascii="Georgia" w:hAnsi="Georgia"/>
        </w:rPr>
        <w:t xml:space="preserve">i </w:t>
      </w:r>
      <w:r w:rsidR="00CC53DA">
        <w:rPr>
          <w:rFonts w:ascii="Georgia" w:hAnsi="Georgia"/>
        </w:rPr>
        <w:t xml:space="preserve">ressuscitent et </w:t>
      </w:r>
      <w:r w:rsidR="009022C4">
        <w:rPr>
          <w:rFonts w:ascii="Georgia" w:hAnsi="Georgia"/>
        </w:rPr>
        <w:t>interrogent les sources traditionnelles</w:t>
      </w:r>
      <w:r w:rsidR="00473AC7">
        <w:rPr>
          <w:rFonts w:ascii="Georgia" w:hAnsi="Georgia"/>
        </w:rPr>
        <w:t>. D</w:t>
      </w:r>
      <w:r w:rsidR="008C1573">
        <w:rPr>
          <w:rFonts w:ascii="Georgia" w:hAnsi="Georgia"/>
        </w:rPr>
        <w:t xml:space="preserve">ans </w:t>
      </w:r>
      <w:r w:rsidR="00473AC7">
        <w:rPr>
          <w:rFonts w:ascii="Georgia" w:hAnsi="Georgia"/>
        </w:rPr>
        <w:t>son riche et passionnant essai,</w:t>
      </w:r>
      <w:r w:rsidR="008C1573">
        <w:rPr>
          <w:rFonts w:ascii="Georgia" w:hAnsi="Georgia"/>
        </w:rPr>
        <w:t xml:space="preserve"> </w:t>
      </w:r>
      <w:r w:rsidR="008C1573" w:rsidRPr="00C774FD">
        <w:rPr>
          <w:rFonts w:ascii="Georgia" w:hAnsi="Georgia"/>
          <w:i/>
        </w:rPr>
        <w:t>Persévérance du fait juif</w:t>
      </w:r>
      <w:r w:rsidR="008C1573">
        <w:rPr>
          <w:rFonts w:ascii="Georgia" w:hAnsi="Georgia"/>
          <w:i/>
        </w:rPr>
        <w:t xml:space="preserve"> </w:t>
      </w:r>
      <w:r w:rsidR="008C1573">
        <w:rPr>
          <w:rFonts w:ascii="Georgia" w:hAnsi="Georgia"/>
        </w:rPr>
        <w:t>sous-</w:t>
      </w:r>
      <w:r w:rsidR="008C1573" w:rsidRPr="008C1573">
        <w:rPr>
          <w:rFonts w:ascii="Georgia" w:hAnsi="Georgia"/>
        </w:rPr>
        <w:t>titré</w:t>
      </w:r>
      <w:r w:rsidR="00893335">
        <w:rPr>
          <w:rFonts w:ascii="Georgia" w:hAnsi="Georgia"/>
        </w:rPr>
        <w:t xml:space="preserve"> « </w:t>
      </w:r>
      <w:r w:rsidR="008C1573">
        <w:rPr>
          <w:rFonts w:ascii="Georgia" w:hAnsi="Georgia"/>
        </w:rPr>
        <w:t>une théo</w:t>
      </w:r>
      <w:r w:rsidR="00473AC7">
        <w:rPr>
          <w:rFonts w:ascii="Georgia" w:hAnsi="Georgia"/>
        </w:rPr>
        <w:t>rie politique de la survie », il</w:t>
      </w:r>
      <w:r w:rsidR="00893335">
        <w:rPr>
          <w:rFonts w:ascii="Georgia" w:hAnsi="Georgia"/>
        </w:rPr>
        <w:t xml:space="preserve"> se réfère au</w:t>
      </w:r>
      <w:r w:rsidR="000C2A89">
        <w:rPr>
          <w:rFonts w:ascii="Georgia" w:hAnsi="Georgia"/>
        </w:rPr>
        <w:t xml:space="preserve"> travail </w:t>
      </w:r>
      <w:r w:rsidR="00B96AE6">
        <w:rPr>
          <w:rFonts w:ascii="Georgia" w:hAnsi="Georgia"/>
        </w:rPr>
        <w:t>récent</w:t>
      </w:r>
      <w:r w:rsidR="0043325C">
        <w:rPr>
          <w:rFonts w:ascii="Georgia" w:hAnsi="Georgia"/>
        </w:rPr>
        <w:t xml:space="preserve"> de</w:t>
      </w:r>
      <w:r w:rsidR="0043325C" w:rsidRPr="0043325C">
        <w:rPr>
          <w:rFonts w:ascii="Georgia" w:hAnsi="Georgia"/>
        </w:rPr>
        <w:t xml:space="preserve"> </w:t>
      </w:r>
      <w:r w:rsidR="003F6E26">
        <w:rPr>
          <w:rFonts w:ascii="Georgia" w:hAnsi="Georgia"/>
        </w:rPr>
        <w:t xml:space="preserve">Jean-Michel </w:t>
      </w:r>
      <w:proofErr w:type="spellStart"/>
      <w:r w:rsidR="003F6E26">
        <w:rPr>
          <w:rFonts w:ascii="Georgia" w:hAnsi="Georgia"/>
        </w:rPr>
        <w:t>Salanskis</w:t>
      </w:r>
      <w:proofErr w:type="spellEnd"/>
      <w:r w:rsidR="0043325C">
        <w:rPr>
          <w:rFonts w:ascii="Georgia" w:hAnsi="Georgia"/>
        </w:rPr>
        <w:t>, auteur d’</w:t>
      </w:r>
      <w:r w:rsidR="008C1573">
        <w:rPr>
          <w:rFonts w:ascii="Georgia" w:hAnsi="Georgia"/>
        </w:rPr>
        <w:t>un</w:t>
      </w:r>
      <w:r w:rsidR="009C7B90">
        <w:rPr>
          <w:rFonts w:ascii="Georgia" w:hAnsi="Georgia"/>
        </w:rPr>
        <w:t xml:space="preserve"> </w:t>
      </w:r>
      <w:r w:rsidR="00535161">
        <w:rPr>
          <w:rFonts w:ascii="Georgia" w:hAnsi="Georgia"/>
        </w:rPr>
        <w:t>remarquable</w:t>
      </w:r>
      <w:r w:rsidR="00F92938">
        <w:rPr>
          <w:rFonts w:ascii="Georgia" w:hAnsi="Georgia"/>
        </w:rPr>
        <w:t xml:space="preserve"> petit précis </w:t>
      </w:r>
      <w:r w:rsidR="00893335">
        <w:rPr>
          <w:rFonts w:ascii="Georgia" w:hAnsi="Georgia"/>
        </w:rPr>
        <w:t>qui théorise</w:t>
      </w:r>
      <w:r w:rsidR="008C1573">
        <w:rPr>
          <w:rFonts w:ascii="Georgia" w:hAnsi="Georgia"/>
        </w:rPr>
        <w:t> </w:t>
      </w:r>
      <w:r w:rsidR="00DA061F">
        <w:rPr>
          <w:rFonts w:ascii="Georgia" w:hAnsi="Georgia"/>
          <w:i/>
        </w:rPr>
        <w:t>L</w:t>
      </w:r>
      <w:r w:rsidR="008C1573" w:rsidRPr="008C1573">
        <w:rPr>
          <w:rFonts w:ascii="Georgia" w:hAnsi="Georgia"/>
          <w:i/>
        </w:rPr>
        <w:t>e fait juif</w:t>
      </w:r>
      <w:r w:rsidR="00473AC7">
        <w:rPr>
          <w:rFonts w:ascii="Georgia" w:hAnsi="Georgia"/>
          <w:i/>
        </w:rPr>
        <w:t>.</w:t>
      </w:r>
      <w:r w:rsidR="00CC53DA">
        <w:rPr>
          <w:rFonts w:ascii="Georgia" w:hAnsi="Georgia"/>
        </w:rPr>
        <w:t xml:space="preserve"> </w:t>
      </w:r>
    </w:p>
    <w:p w:rsidR="008C1573" w:rsidRDefault="003327EA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Pour </w:t>
      </w:r>
      <w:r w:rsidR="00CC53DA">
        <w:rPr>
          <w:rFonts w:ascii="Georgia" w:hAnsi="Georgia"/>
        </w:rPr>
        <w:t>ce philosophe et mathématicien</w:t>
      </w:r>
      <w:r w:rsidR="0043325C">
        <w:rPr>
          <w:rFonts w:ascii="Georgia" w:hAnsi="Georgia"/>
        </w:rPr>
        <w:t xml:space="preserve"> « la question juive » n’</w:t>
      </w:r>
      <w:r w:rsidR="00535161">
        <w:rPr>
          <w:rFonts w:ascii="Georgia" w:hAnsi="Georgia"/>
        </w:rPr>
        <w:t>en est pas</w:t>
      </w:r>
      <w:r w:rsidR="00F92938">
        <w:rPr>
          <w:rFonts w:ascii="Georgia" w:hAnsi="Georgia"/>
        </w:rPr>
        <w:t xml:space="preserve"> une : la pérennité du judaïsme, d</w:t>
      </w:r>
      <w:r w:rsidR="0043325C">
        <w:rPr>
          <w:rFonts w:ascii="Georgia" w:hAnsi="Georgia"/>
        </w:rPr>
        <w:t>es Juifs et</w:t>
      </w:r>
      <w:r w:rsidR="00F92938">
        <w:rPr>
          <w:rFonts w:ascii="Georgia" w:hAnsi="Georgia"/>
        </w:rPr>
        <w:t xml:space="preserve"> l’existence d’</w:t>
      </w:r>
      <w:r w:rsidR="0043325C">
        <w:rPr>
          <w:rFonts w:ascii="Georgia" w:hAnsi="Georgia"/>
        </w:rPr>
        <w:t xml:space="preserve">Israël sont des faits, des réalisations, </w:t>
      </w:r>
      <w:r w:rsidR="00B96AE6">
        <w:rPr>
          <w:rFonts w:ascii="Georgia" w:hAnsi="Georgia"/>
        </w:rPr>
        <w:t xml:space="preserve">un accomplissement irrécusable </w:t>
      </w:r>
      <w:r w:rsidR="00C92F05">
        <w:rPr>
          <w:rFonts w:ascii="Georgia" w:hAnsi="Georgia"/>
        </w:rPr>
        <w:t>et impensé</w:t>
      </w:r>
      <w:r w:rsidR="00893335">
        <w:rPr>
          <w:rFonts w:ascii="Georgia" w:hAnsi="Georgia"/>
        </w:rPr>
        <w:t xml:space="preserve">. </w:t>
      </w:r>
      <w:r w:rsidR="00A90056">
        <w:rPr>
          <w:rFonts w:ascii="Georgia" w:hAnsi="Georgia"/>
        </w:rPr>
        <w:t>Il examine</w:t>
      </w:r>
      <w:r w:rsidR="00CC53DA">
        <w:rPr>
          <w:rFonts w:ascii="Georgia" w:hAnsi="Georgia"/>
        </w:rPr>
        <w:t xml:space="preserve"> l</w:t>
      </w:r>
      <w:r w:rsidR="00F92938">
        <w:rPr>
          <w:rFonts w:ascii="Georgia" w:hAnsi="Georgia"/>
        </w:rPr>
        <w:t>es clichés les plus prosaïques</w:t>
      </w:r>
      <w:r w:rsidR="00A90056">
        <w:rPr>
          <w:rFonts w:ascii="Georgia" w:hAnsi="Georgia"/>
        </w:rPr>
        <w:t xml:space="preserve"> à la lumière </w:t>
      </w:r>
      <w:r w:rsidR="00CC53DA">
        <w:rPr>
          <w:rFonts w:ascii="Georgia" w:hAnsi="Georgia"/>
        </w:rPr>
        <w:t>du</w:t>
      </w:r>
      <w:r w:rsidR="00DE1DED">
        <w:rPr>
          <w:rFonts w:ascii="Georgia" w:hAnsi="Georgia"/>
        </w:rPr>
        <w:t xml:space="preserve"> raisonnement</w:t>
      </w:r>
      <w:r w:rsidR="00A90056">
        <w:rPr>
          <w:rFonts w:ascii="Georgia" w:hAnsi="Georgia"/>
        </w:rPr>
        <w:t xml:space="preserve"> logique</w:t>
      </w:r>
      <w:r w:rsidR="00C073AF">
        <w:rPr>
          <w:rFonts w:ascii="Georgia" w:hAnsi="Georgia"/>
        </w:rPr>
        <w:t xml:space="preserve"> et</w:t>
      </w:r>
      <w:r w:rsidR="00DE1DED">
        <w:rPr>
          <w:rFonts w:ascii="Georgia" w:hAnsi="Georgia"/>
        </w:rPr>
        <w:t xml:space="preserve"> </w:t>
      </w:r>
      <w:r w:rsidR="00C073AF">
        <w:rPr>
          <w:rFonts w:ascii="Georgia" w:hAnsi="Georgia"/>
        </w:rPr>
        <w:t xml:space="preserve">il </w:t>
      </w:r>
      <w:r w:rsidR="00BF55E3">
        <w:rPr>
          <w:rFonts w:ascii="Georgia" w:hAnsi="Georgia"/>
        </w:rPr>
        <w:t>les désintègre un à un, selo</w:t>
      </w:r>
      <w:r w:rsidR="00FC03BF">
        <w:rPr>
          <w:rFonts w:ascii="Georgia" w:hAnsi="Georgia"/>
        </w:rPr>
        <w:t xml:space="preserve">n une dialectique éprouvée </w:t>
      </w:r>
      <w:r w:rsidR="00BF55E3">
        <w:rPr>
          <w:rFonts w:ascii="Georgia" w:hAnsi="Georgia"/>
        </w:rPr>
        <w:t>par</w:t>
      </w:r>
      <w:r w:rsidR="00DE1DED">
        <w:rPr>
          <w:rFonts w:ascii="Georgia" w:hAnsi="Georgia"/>
        </w:rPr>
        <w:t xml:space="preserve"> Platon </w:t>
      </w:r>
      <w:r w:rsidR="00BF55E3">
        <w:rPr>
          <w:rFonts w:ascii="Georgia" w:hAnsi="Georgia"/>
        </w:rPr>
        <w:t xml:space="preserve">à l’égard de </w:t>
      </w:r>
      <w:r w:rsidR="00C92F05">
        <w:rPr>
          <w:rFonts w:ascii="Georgia" w:hAnsi="Georgia"/>
        </w:rPr>
        <w:t xml:space="preserve">la </w:t>
      </w:r>
      <w:r w:rsidR="00C92F05" w:rsidRPr="00C92F05">
        <w:rPr>
          <w:rFonts w:ascii="Georgia" w:hAnsi="Georgia"/>
          <w:i/>
        </w:rPr>
        <w:t>doxa</w:t>
      </w:r>
      <w:r w:rsidR="00DE1DED">
        <w:rPr>
          <w:rFonts w:ascii="Georgia" w:hAnsi="Georgia"/>
        </w:rPr>
        <w:t xml:space="preserve">. </w:t>
      </w:r>
      <w:r w:rsidR="00CC53DA">
        <w:rPr>
          <w:rFonts w:ascii="Georgia" w:hAnsi="Georgia"/>
        </w:rPr>
        <w:t>L</w:t>
      </w:r>
      <w:r w:rsidR="000C2A89">
        <w:rPr>
          <w:rFonts w:ascii="Georgia" w:hAnsi="Georgia"/>
        </w:rPr>
        <w:t>es</w:t>
      </w:r>
      <w:r w:rsidR="00C92F05">
        <w:rPr>
          <w:rFonts w:ascii="Georgia" w:hAnsi="Georgia"/>
        </w:rPr>
        <w:t xml:space="preserve"> </w:t>
      </w:r>
      <w:r w:rsidR="00CC53DA">
        <w:rPr>
          <w:rFonts w:ascii="Georgia" w:hAnsi="Georgia"/>
        </w:rPr>
        <w:t>préjugés, relatifs notamment au sionisme, n</w:t>
      </w:r>
      <w:r w:rsidR="00C073AF">
        <w:rPr>
          <w:rFonts w:ascii="Georgia" w:hAnsi="Georgia"/>
        </w:rPr>
        <w:t>e résistent</w:t>
      </w:r>
      <w:r w:rsidR="00A90056">
        <w:rPr>
          <w:rFonts w:ascii="Georgia" w:hAnsi="Georgia"/>
        </w:rPr>
        <w:t xml:space="preserve"> pas</w:t>
      </w:r>
      <w:r w:rsidR="00CC53DA">
        <w:rPr>
          <w:rFonts w:ascii="Georgia" w:hAnsi="Georgia"/>
        </w:rPr>
        <w:t xml:space="preserve"> </w:t>
      </w:r>
      <w:r w:rsidR="00FC03BF">
        <w:rPr>
          <w:rFonts w:ascii="Georgia" w:hAnsi="Georgia"/>
        </w:rPr>
        <w:t>à s</w:t>
      </w:r>
      <w:r w:rsidR="00A90056">
        <w:rPr>
          <w:rFonts w:ascii="Georgia" w:hAnsi="Georgia"/>
        </w:rPr>
        <w:t xml:space="preserve">a rigueur </w:t>
      </w:r>
      <w:r w:rsidR="00CC53DA">
        <w:rPr>
          <w:rFonts w:ascii="Georgia" w:hAnsi="Georgia"/>
        </w:rPr>
        <w:t>cartésienne.</w:t>
      </w:r>
    </w:p>
    <w:p w:rsidR="008136FB" w:rsidRDefault="00BF55E3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Cependant </w:t>
      </w:r>
      <w:r w:rsidR="00F35BD8">
        <w:rPr>
          <w:rFonts w:ascii="Georgia" w:hAnsi="Georgia"/>
        </w:rPr>
        <w:t>D</w:t>
      </w:r>
      <w:r w:rsidR="00F3142E">
        <w:rPr>
          <w:rFonts w:ascii="Georgia" w:hAnsi="Georgia"/>
        </w:rPr>
        <w:t>T partant du même fait juif relance</w:t>
      </w:r>
      <w:r w:rsidR="00F35BD8">
        <w:rPr>
          <w:rFonts w:ascii="Georgia" w:hAnsi="Georgia"/>
        </w:rPr>
        <w:t xml:space="preserve"> la question en </w:t>
      </w:r>
      <w:r w:rsidR="003327EA">
        <w:rPr>
          <w:rFonts w:ascii="Georgia" w:hAnsi="Georgia"/>
        </w:rPr>
        <w:t>d’autres termes</w:t>
      </w:r>
      <w:r w:rsidR="00F35BD8">
        <w:rPr>
          <w:rFonts w:ascii="Georgia" w:hAnsi="Georgia"/>
        </w:rPr>
        <w:t xml:space="preserve"> </w:t>
      </w:r>
      <w:r w:rsidR="00FC03BF">
        <w:rPr>
          <w:rFonts w:ascii="Georgia" w:hAnsi="Georgia"/>
        </w:rPr>
        <w:t>:</w:t>
      </w:r>
      <w:r>
        <w:rPr>
          <w:rFonts w:ascii="Georgia" w:hAnsi="Georgia"/>
        </w:rPr>
        <w:t xml:space="preserve"> si les Juifs sont sous la garde de Dieu, pourquoi sont-ils exposés à l’exil, aux persécutions et menacés d’extermination ?</w:t>
      </w:r>
      <w:r w:rsidR="00FC03BF">
        <w:rPr>
          <w:rFonts w:ascii="Georgia" w:hAnsi="Georgia"/>
        </w:rPr>
        <w:t xml:space="preserve"> </w:t>
      </w:r>
      <w:r w:rsidR="00F35BD8">
        <w:rPr>
          <w:rFonts w:ascii="Georgia" w:hAnsi="Georgia"/>
        </w:rPr>
        <w:t>Et quel est le secret de leur survie</w:t>
      </w:r>
      <w:r w:rsidR="00BB77D6">
        <w:rPr>
          <w:rFonts w:ascii="Georgia" w:hAnsi="Georgia"/>
        </w:rPr>
        <w:t xml:space="preserve"> </w:t>
      </w:r>
      <w:proofErr w:type="spellStart"/>
      <w:r w:rsidR="00BB77D6">
        <w:rPr>
          <w:rFonts w:ascii="Georgia" w:hAnsi="Georgia"/>
        </w:rPr>
        <w:t>i</w:t>
      </w:r>
      <w:r w:rsidR="005B03B5">
        <w:rPr>
          <w:rFonts w:ascii="Georgia" w:hAnsi="Georgia"/>
        </w:rPr>
        <w:t>.</w:t>
      </w:r>
      <w:r w:rsidR="00BB77D6">
        <w:rPr>
          <w:rFonts w:ascii="Georgia" w:hAnsi="Georgia"/>
        </w:rPr>
        <w:t>e</w:t>
      </w:r>
      <w:proofErr w:type="spellEnd"/>
      <w:r w:rsidR="00F35BD8">
        <w:rPr>
          <w:rFonts w:ascii="Georgia" w:hAnsi="Georgia"/>
        </w:rPr>
        <w:t xml:space="preserve"> de leur résistance </w:t>
      </w:r>
      <w:r w:rsidR="003327EA">
        <w:rPr>
          <w:rFonts w:ascii="Georgia" w:hAnsi="Georgia"/>
        </w:rPr>
        <w:t>?</w:t>
      </w:r>
      <w:r w:rsidR="00F35BD8">
        <w:rPr>
          <w:rFonts w:ascii="Georgia" w:hAnsi="Georgia"/>
        </w:rPr>
        <w:t xml:space="preserve"> </w:t>
      </w:r>
      <w:r w:rsidR="006E11F5">
        <w:rPr>
          <w:rFonts w:ascii="Georgia" w:hAnsi="Georgia"/>
        </w:rPr>
        <w:t xml:space="preserve">La réponse pour lui </w:t>
      </w:r>
      <w:r w:rsidR="00F3142E">
        <w:rPr>
          <w:rFonts w:ascii="Georgia" w:hAnsi="Georgia"/>
        </w:rPr>
        <w:t xml:space="preserve">est politique </w:t>
      </w:r>
      <w:r w:rsidR="006E11F5">
        <w:rPr>
          <w:rFonts w:ascii="Georgia" w:hAnsi="Georgia"/>
        </w:rPr>
        <w:t xml:space="preserve">et dès lors il s’agit de découvrir le schéma qui, dans les diverses configurations exiliques, organise </w:t>
      </w:r>
      <w:r w:rsidR="008136FB">
        <w:rPr>
          <w:rFonts w:ascii="Georgia" w:hAnsi="Georgia"/>
        </w:rPr>
        <w:t>la pérennité.</w:t>
      </w:r>
      <w:r w:rsidR="00F3142E">
        <w:rPr>
          <w:rFonts w:ascii="Georgia" w:hAnsi="Georgia"/>
        </w:rPr>
        <w:t xml:space="preserve"> </w:t>
      </w:r>
    </w:p>
    <w:p w:rsidR="000E511D" w:rsidRDefault="000C2A89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Les Textes Saints sont-ils vraiment silencieux</w:t>
      </w:r>
      <w:r w:rsidR="00BF55E3">
        <w:rPr>
          <w:rFonts w:ascii="Georgia" w:hAnsi="Georgia"/>
        </w:rPr>
        <w:t xml:space="preserve"> à ce sujet</w:t>
      </w:r>
      <w:r>
        <w:rPr>
          <w:rFonts w:ascii="Georgia" w:hAnsi="Georgia"/>
        </w:rPr>
        <w:t xml:space="preserve"> ou </w:t>
      </w:r>
      <w:r w:rsidR="008136FB">
        <w:rPr>
          <w:rFonts w:ascii="Georgia" w:hAnsi="Georgia"/>
        </w:rPr>
        <w:t>est-ce nous,</w:t>
      </w:r>
      <w:r w:rsidR="00A61397">
        <w:rPr>
          <w:rFonts w:ascii="Georgia" w:hAnsi="Georgia"/>
        </w:rPr>
        <w:t xml:space="preserve"> </w:t>
      </w:r>
      <w:r w:rsidR="00516FCF">
        <w:rPr>
          <w:rFonts w:ascii="Georgia" w:hAnsi="Georgia"/>
        </w:rPr>
        <w:t>de la modernité,</w:t>
      </w:r>
      <w:r w:rsidR="00CA535E">
        <w:rPr>
          <w:rFonts w:ascii="Georgia" w:hAnsi="Georgia"/>
        </w:rPr>
        <w:t xml:space="preserve"> qui</w:t>
      </w:r>
      <w:r w:rsidR="00516FCF">
        <w:rPr>
          <w:rFonts w:ascii="Georgia" w:hAnsi="Georgia"/>
        </w:rPr>
        <w:t xml:space="preserve"> ignorons </w:t>
      </w:r>
      <w:r w:rsidR="00FC03BF">
        <w:rPr>
          <w:rFonts w:ascii="Georgia" w:hAnsi="Georgia"/>
        </w:rPr>
        <w:t>leur sens, faute</w:t>
      </w:r>
      <w:r w:rsidR="00516FCF">
        <w:rPr>
          <w:rFonts w:ascii="Georgia" w:hAnsi="Georgia"/>
        </w:rPr>
        <w:t xml:space="preserve"> </w:t>
      </w:r>
      <w:r w:rsidR="003F6E26">
        <w:rPr>
          <w:rFonts w:ascii="Georgia" w:hAnsi="Georgia"/>
        </w:rPr>
        <w:t>de dispo</w:t>
      </w:r>
      <w:r w:rsidR="00C10A90">
        <w:rPr>
          <w:rFonts w:ascii="Georgia" w:hAnsi="Georgia"/>
        </w:rPr>
        <w:t>ser des mots de passe, d</w:t>
      </w:r>
      <w:r w:rsidR="003F6E26">
        <w:rPr>
          <w:rFonts w:ascii="Georgia" w:hAnsi="Georgia"/>
        </w:rPr>
        <w:t xml:space="preserve">es </w:t>
      </w:r>
      <w:r w:rsidR="009C2496">
        <w:rPr>
          <w:rFonts w:ascii="Georgia" w:hAnsi="Georgia"/>
        </w:rPr>
        <w:t>codes</w:t>
      </w:r>
      <w:r w:rsidR="00A61397">
        <w:rPr>
          <w:rFonts w:ascii="Georgia" w:hAnsi="Georgia"/>
        </w:rPr>
        <w:t> </w:t>
      </w:r>
      <w:r w:rsidR="00CC53DA">
        <w:rPr>
          <w:rFonts w:ascii="Georgia" w:hAnsi="Georgia"/>
        </w:rPr>
        <w:t>de cryp</w:t>
      </w:r>
      <w:r w:rsidR="00516FCF">
        <w:rPr>
          <w:rFonts w:ascii="Georgia" w:hAnsi="Georgia"/>
        </w:rPr>
        <w:t>tage</w:t>
      </w:r>
      <w:r w:rsidR="003F6E26">
        <w:rPr>
          <w:rFonts w:ascii="Georgia" w:hAnsi="Georgia"/>
        </w:rPr>
        <w:t xml:space="preserve"> de ces </w:t>
      </w:r>
      <w:r w:rsidR="005B03B5">
        <w:rPr>
          <w:rFonts w:ascii="Georgia" w:hAnsi="Georgia"/>
        </w:rPr>
        <w:t>textes ?</w:t>
      </w:r>
      <w:r w:rsidR="00A61397">
        <w:rPr>
          <w:rFonts w:ascii="Georgia" w:hAnsi="Georgia"/>
        </w:rPr>
        <w:t xml:space="preserve"> </w:t>
      </w:r>
      <w:r w:rsidR="00516FCF">
        <w:rPr>
          <w:rFonts w:ascii="Georgia" w:hAnsi="Georgia"/>
        </w:rPr>
        <w:t xml:space="preserve">DT propose de suivre une piste </w:t>
      </w:r>
      <w:r w:rsidR="003F6E26">
        <w:rPr>
          <w:rFonts w:ascii="Georgia" w:hAnsi="Georgia"/>
        </w:rPr>
        <w:t xml:space="preserve">originale </w:t>
      </w:r>
      <w:r w:rsidR="00516FCF">
        <w:rPr>
          <w:rFonts w:ascii="Georgia" w:hAnsi="Georgia"/>
        </w:rPr>
        <w:t>pour enquêter sur cette énigme</w:t>
      </w:r>
      <w:r w:rsidR="006E11F5">
        <w:rPr>
          <w:rFonts w:ascii="Georgia" w:hAnsi="Georgia"/>
        </w:rPr>
        <w:t>. Il</w:t>
      </w:r>
      <w:r w:rsidR="00516FCF">
        <w:rPr>
          <w:rFonts w:ascii="Georgia" w:hAnsi="Georgia"/>
        </w:rPr>
        <w:t xml:space="preserve"> s’inté</w:t>
      </w:r>
      <w:r w:rsidR="003F6E26">
        <w:rPr>
          <w:rFonts w:ascii="Georgia" w:hAnsi="Georgia"/>
        </w:rPr>
        <w:t>resse</w:t>
      </w:r>
      <w:r w:rsidR="00516FCF">
        <w:rPr>
          <w:rFonts w:ascii="Georgia" w:hAnsi="Georgia"/>
        </w:rPr>
        <w:t xml:space="preserve"> aux r</w:t>
      </w:r>
      <w:r w:rsidR="003F6E26">
        <w:rPr>
          <w:rFonts w:ascii="Georgia" w:hAnsi="Georgia"/>
        </w:rPr>
        <w:t>aisons pour lesquelles les rabbins</w:t>
      </w:r>
      <w:r w:rsidR="00A855C2">
        <w:rPr>
          <w:rFonts w:ascii="Georgia" w:hAnsi="Georgia"/>
        </w:rPr>
        <w:t xml:space="preserve"> ont assimilé à la</w:t>
      </w:r>
      <w:r w:rsidR="00516FCF">
        <w:rPr>
          <w:rFonts w:ascii="Georgia" w:hAnsi="Georgia"/>
        </w:rPr>
        <w:t xml:space="preserve"> sainteté,</w:t>
      </w:r>
      <w:r w:rsidR="00BB77D6">
        <w:rPr>
          <w:rFonts w:ascii="Georgia" w:hAnsi="Georgia"/>
        </w:rPr>
        <w:t xml:space="preserve"> un texte d’apparence frivole</w:t>
      </w:r>
      <w:r w:rsidR="003F6E26">
        <w:rPr>
          <w:rFonts w:ascii="Georgia" w:hAnsi="Georgia"/>
        </w:rPr>
        <w:t xml:space="preserve"> qui pourrait faire le succès d’un</w:t>
      </w:r>
      <w:r w:rsidR="00F3142E">
        <w:rPr>
          <w:rFonts w:ascii="Georgia" w:hAnsi="Georgia"/>
        </w:rPr>
        <w:t xml:space="preserve"> roman feuilleton</w:t>
      </w:r>
      <w:r w:rsidR="00516FCF">
        <w:rPr>
          <w:rFonts w:ascii="Georgia" w:hAnsi="Georgia"/>
        </w:rPr>
        <w:t>,</w:t>
      </w:r>
      <w:r w:rsidR="00A855C2">
        <w:rPr>
          <w:rFonts w:ascii="Georgia" w:hAnsi="Georgia"/>
        </w:rPr>
        <w:t xml:space="preserve"> à savoir</w:t>
      </w:r>
      <w:r w:rsidR="00516FCF">
        <w:rPr>
          <w:rFonts w:ascii="Georgia" w:hAnsi="Georgia"/>
        </w:rPr>
        <w:t xml:space="preserve"> le Livre d’</w:t>
      </w:r>
      <w:r w:rsidR="008136FB">
        <w:rPr>
          <w:rFonts w:ascii="Georgia" w:hAnsi="Georgia"/>
        </w:rPr>
        <w:t>Esther dont le cadre est l’exil de Perse.</w:t>
      </w:r>
    </w:p>
    <w:p w:rsidR="00222225" w:rsidRDefault="00A855C2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L</w:t>
      </w:r>
      <w:r w:rsidR="00A61397">
        <w:rPr>
          <w:rFonts w:ascii="Georgia" w:hAnsi="Georgia"/>
        </w:rPr>
        <w:t xml:space="preserve">es rabbins ont </w:t>
      </w:r>
      <w:r w:rsidR="00516FCF">
        <w:rPr>
          <w:rFonts w:ascii="Georgia" w:hAnsi="Georgia"/>
        </w:rPr>
        <w:t>intégré</w:t>
      </w:r>
      <w:r w:rsidR="0076563C">
        <w:rPr>
          <w:rFonts w:ascii="Georgia" w:hAnsi="Georgia"/>
        </w:rPr>
        <w:t xml:space="preserve"> </w:t>
      </w:r>
      <w:r w:rsidR="00F635C5">
        <w:rPr>
          <w:rFonts w:ascii="Georgia" w:hAnsi="Georgia"/>
        </w:rPr>
        <w:t xml:space="preserve">dans les </w:t>
      </w:r>
      <w:proofErr w:type="spellStart"/>
      <w:r w:rsidR="00F635C5">
        <w:rPr>
          <w:rFonts w:ascii="Georgia" w:hAnsi="Georgia"/>
        </w:rPr>
        <w:t>Ecrits</w:t>
      </w:r>
      <w:proofErr w:type="spellEnd"/>
      <w:r w:rsidR="00F635C5">
        <w:rPr>
          <w:rFonts w:ascii="Georgia" w:hAnsi="Georgia"/>
        </w:rPr>
        <w:t xml:space="preserve"> Saints </w:t>
      </w:r>
      <w:r w:rsidR="0076563C">
        <w:rPr>
          <w:rFonts w:ascii="Georgia" w:hAnsi="Georgia"/>
        </w:rPr>
        <w:t>l’</w:t>
      </w:r>
      <w:r w:rsidR="00A61397">
        <w:rPr>
          <w:rFonts w:ascii="Georgia" w:hAnsi="Georgia"/>
        </w:rPr>
        <w:t>histoire</w:t>
      </w:r>
      <w:r w:rsidR="0076563C">
        <w:rPr>
          <w:rFonts w:ascii="Georgia" w:hAnsi="Georgia"/>
        </w:rPr>
        <w:t xml:space="preserve"> </w:t>
      </w:r>
      <w:r w:rsidR="0093036E">
        <w:rPr>
          <w:rFonts w:ascii="Georgia" w:hAnsi="Georgia"/>
        </w:rPr>
        <w:t xml:space="preserve">de </w:t>
      </w:r>
      <w:r w:rsidR="0076563C">
        <w:rPr>
          <w:rFonts w:ascii="Georgia" w:hAnsi="Georgia"/>
        </w:rPr>
        <w:t>deux femmes</w:t>
      </w:r>
      <w:r w:rsidR="00F635C5">
        <w:rPr>
          <w:rFonts w:ascii="Georgia" w:hAnsi="Georgia"/>
        </w:rPr>
        <w:t>,</w:t>
      </w:r>
      <w:r w:rsidR="0076563C">
        <w:rPr>
          <w:rFonts w:ascii="Georgia" w:hAnsi="Georgia"/>
        </w:rPr>
        <w:t xml:space="preserve"> </w:t>
      </w:r>
      <w:r w:rsidR="008136FB">
        <w:rPr>
          <w:rFonts w:ascii="Georgia" w:hAnsi="Georgia"/>
        </w:rPr>
        <w:t>relatée</w:t>
      </w:r>
      <w:r w:rsidR="000A3684">
        <w:rPr>
          <w:rFonts w:ascii="Georgia" w:hAnsi="Georgia"/>
        </w:rPr>
        <w:t xml:space="preserve"> dans</w:t>
      </w:r>
      <w:r w:rsidR="00F635C5">
        <w:rPr>
          <w:rFonts w:ascii="Georgia" w:hAnsi="Georgia"/>
        </w:rPr>
        <w:t xml:space="preserve"> l</w:t>
      </w:r>
      <w:r w:rsidR="0093036E">
        <w:rPr>
          <w:rFonts w:ascii="Georgia" w:hAnsi="Georgia"/>
        </w:rPr>
        <w:t xml:space="preserve">es </w:t>
      </w:r>
      <w:r w:rsidR="00CA535E">
        <w:rPr>
          <w:rFonts w:ascii="Georgia" w:hAnsi="Georgia"/>
        </w:rPr>
        <w:t>rouleaux qui portent leur nom :</w:t>
      </w:r>
      <w:r w:rsidR="00A61397">
        <w:rPr>
          <w:rFonts w:ascii="Georgia" w:hAnsi="Georgia"/>
        </w:rPr>
        <w:t xml:space="preserve"> </w:t>
      </w:r>
      <w:proofErr w:type="spellStart"/>
      <w:r w:rsidR="00A61397" w:rsidRPr="00E16A05">
        <w:rPr>
          <w:rFonts w:ascii="Georgia" w:hAnsi="Georgia"/>
          <w:i/>
        </w:rPr>
        <w:t>Meguilat</w:t>
      </w:r>
      <w:proofErr w:type="spellEnd"/>
      <w:r w:rsidR="00A61397" w:rsidRPr="00E16A05">
        <w:rPr>
          <w:rFonts w:ascii="Georgia" w:hAnsi="Georgia"/>
          <w:i/>
        </w:rPr>
        <w:t xml:space="preserve"> Ruth</w:t>
      </w:r>
      <w:r w:rsidR="00A61397">
        <w:rPr>
          <w:rFonts w:ascii="Georgia" w:hAnsi="Georgia"/>
        </w:rPr>
        <w:t xml:space="preserve"> et </w:t>
      </w:r>
      <w:proofErr w:type="spellStart"/>
      <w:r w:rsidR="00A61397" w:rsidRPr="00E16A05">
        <w:rPr>
          <w:rFonts w:ascii="Georgia" w:hAnsi="Georgia"/>
          <w:i/>
        </w:rPr>
        <w:t>Meguilat</w:t>
      </w:r>
      <w:proofErr w:type="spellEnd"/>
      <w:r w:rsidR="00A61397" w:rsidRPr="00E16A05">
        <w:rPr>
          <w:rFonts w:ascii="Georgia" w:hAnsi="Georgia"/>
          <w:i/>
        </w:rPr>
        <w:t xml:space="preserve"> Esther</w:t>
      </w:r>
      <w:r w:rsidR="00A61397">
        <w:rPr>
          <w:rFonts w:ascii="Georgia" w:hAnsi="Georgia"/>
          <w:i/>
        </w:rPr>
        <w:t>.</w:t>
      </w:r>
      <w:r w:rsidR="000A3684">
        <w:rPr>
          <w:rFonts w:ascii="Georgia" w:hAnsi="Georgia"/>
          <w:i/>
        </w:rPr>
        <w:t xml:space="preserve"> </w:t>
      </w:r>
      <w:r w:rsidR="000A3684" w:rsidRPr="000A3684">
        <w:rPr>
          <w:rFonts w:ascii="Georgia" w:hAnsi="Georgia"/>
        </w:rPr>
        <w:t>On hésite à dire qu’il s’agit d’histoire</w:t>
      </w:r>
      <w:r w:rsidR="00BB77D6">
        <w:rPr>
          <w:rFonts w:ascii="Georgia" w:hAnsi="Georgia"/>
        </w:rPr>
        <w:t>s</w:t>
      </w:r>
      <w:r w:rsidR="000A3684" w:rsidRPr="000A3684">
        <w:rPr>
          <w:rFonts w:ascii="Georgia" w:hAnsi="Georgia"/>
        </w:rPr>
        <w:t xml:space="preserve"> d’</w:t>
      </w:r>
      <w:r w:rsidR="000A3684">
        <w:rPr>
          <w:rFonts w:ascii="Georgia" w:hAnsi="Georgia"/>
        </w:rPr>
        <w:t>amour bien qu’elles aient fait rêver bien des poètes.</w:t>
      </w:r>
      <w:r w:rsidR="00A61397" w:rsidRPr="000A3684">
        <w:rPr>
          <w:rFonts w:ascii="Georgia" w:hAnsi="Georgia"/>
        </w:rPr>
        <w:t xml:space="preserve"> </w:t>
      </w:r>
      <w:proofErr w:type="spellStart"/>
      <w:r w:rsidR="005B03B5">
        <w:rPr>
          <w:rFonts w:ascii="Georgia" w:hAnsi="Georgia"/>
        </w:rPr>
        <w:t>E</w:t>
      </w:r>
      <w:r w:rsidR="005B03B5" w:rsidRPr="000A3684">
        <w:rPr>
          <w:rFonts w:ascii="Georgia" w:hAnsi="Georgia"/>
        </w:rPr>
        <w:t>trangement</w:t>
      </w:r>
      <w:proofErr w:type="spellEnd"/>
      <w:r w:rsidR="0076563C">
        <w:rPr>
          <w:rFonts w:ascii="Georgia" w:hAnsi="Georgia"/>
        </w:rPr>
        <w:t xml:space="preserve"> dans ce dernier livre, </w:t>
      </w:r>
      <w:r w:rsidR="006B4FFF">
        <w:rPr>
          <w:rFonts w:ascii="Georgia" w:hAnsi="Georgia"/>
        </w:rPr>
        <w:t>le rouleau d’Esther</w:t>
      </w:r>
      <w:r w:rsidR="0076563C">
        <w:rPr>
          <w:rFonts w:ascii="Georgia" w:hAnsi="Georgia"/>
        </w:rPr>
        <w:t>, le nom de</w:t>
      </w:r>
      <w:r w:rsidR="005371C3">
        <w:rPr>
          <w:rFonts w:ascii="Georgia" w:hAnsi="Georgia"/>
        </w:rPr>
        <w:t xml:space="preserve"> Dieu est absent.</w:t>
      </w:r>
      <w:r w:rsidR="007F338B">
        <w:rPr>
          <w:rFonts w:ascii="Georgia" w:hAnsi="Georgia"/>
        </w:rPr>
        <w:t xml:space="preserve"> </w:t>
      </w:r>
      <w:proofErr w:type="gramStart"/>
      <w:r w:rsidR="007F338B">
        <w:rPr>
          <w:rFonts w:ascii="Georgia" w:hAnsi="Georgia"/>
        </w:rPr>
        <w:t>D</w:t>
      </w:r>
      <w:r w:rsidR="00516FCF">
        <w:rPr>
          <w:rFonts w:ascii="Georgia" w:hAnsi="Georgia"/>
        </w:rPr>
        <w:t>T</w:t>
      </w:r>
      <w:r w:rsidR="00A61397">
        <w:rPr>
          <w:rFonts w:ascii="Georgia" w:hAnsi="Georgia"/>
        </w:rPr>
        <w:t> </w:t>
      </w:r>
      <w:r w:rsidR="007F338B">
        <w:rPr>
          <w:rFonts w:ascii="Georgia" w:hAnsi="Georgia"/>
        </w:rPr>
        <w:t xml:space="preserve"> </w:t>
      </w:r>
      <w:r w:rsidR="0076563C">
        <w:rPr>
          <w:rFonts w:ascii="Georgia" w:hAnsi="Georgia"/>
        </w:rPr>
        <w:t>y</w:t>
      </w:r>
      <w:proofErr w:type="gramEnd"/>
      <w:r w:rsidR="0076563C">
        <w:rPr>
          <w:rFonts w:ascii="Georgia" w:hAnsi="Georgia"/>
        </w:rPr>
        <w:t xml:space="preserve"> voit </w:t>
      </w:r>
      <w:r w:rsidR="000A3684">
        <w:rPr>
          <w:rFonts w:ascii="Georgia" w:hAnsi="Georgia"/>
        </w:rPr>
        <w:t>un modèle structurant</w:t>
      </w:r>
      <w:r w:rsidR="00C10A90">
        <w:rPr>
          <w:rFonts w:ascii="Georgia" w:hAnsi="Georgia"/>
        </w:rPr>
        <w:t xml:space="preserve"> la conduite</w:t>
      </w:r>
      <w:r w:rsidR="00D969A7">
        <w:rPr>
          <w:rFonts w:ascii="Georgia" w:hAnsi="Georgia"/>
        </w:rPr>
        <w:t xml:space="preserve"> </w:t>
      </w:r>
      <w:r w:rsidR="008136FB">
        <w:rPr>
          <w:rFonts w:ascii="Georgia" w:hAnsi="Georgia"/>
        </w:rPr>
        <w:t xml:space="preserve">politique </w:t>
      </w:r>
      <w:r w:rsidR="000A3684">
        <w:rPr>
          <w:rFonts w:ascii="Georgia" w:hAnsi="Georgia"/>
        </w:rPr>
        <w:t>du peuple juif</w:t>
      </w:r>
      <w:r w:rsidR="00BA6FC0">
        <w:rPr>
          <w:rFonts w:ascii="Georgia" w:hAnsi="Georgia"/>
        </w:rPr>
        <w:t>, en temps d’exil</w:t>
      </w:r>
      <w:r w:rsidR="005371C3">
        <w:rPr>
          <w:rFonts w:ascii="Georgia" w:hAnsi="Georgia"/>
        </w:rPr>
        <w:t xml:space="preserve">. </w:t>
      </w:r>
      <w:r w:rsidR="00CC53DA">
        <w:rPr>
          <w:rFonts w:ascii="Georgia" w:hAnsi="Georgia"/>
        </w:rPr>
        <w:t>Il commente</w:t>
      </w:r>
      <w:r w:rsidR="00D969A7">
        <w:rPr>
          <w:rFonts w:ascii="Georgia" w:hAnsi="Georgia"/>
        </w:rPr>
        <w:t xml:space="preserve"> ce texte </w:t>
      </w:r>
      <w:r w:rsidR="00CC53DA">
        <w:rPr>
          <w:rFonts w:ascii="Georgia" w:hAnsi="Georgia"/>
        </w:rPr>
        <w:t>de</w:t>
      </w:r>
      <w:r w:rsidR="006F6C56">
        <w:rPr>
          <w:rFonts w:ascii="Georgia" w:hAnsi="Georgia"/>
        </w:rPr>
        <w:t xml:space="preserve"> la tradition écrite</w:t>
      </w:r>
      <w:r w:rsidR="00222225">
        <w:rPr>
          <w:rFonts w:ascii="Georgia" w:hAnsi="Georgia"/>
        </w:rPr>
        <w:t>,</w:t>
      </w:r>
      <w:r w:rsidR="00E97C57">
        <w:rPr>
          <w:rFonts w:ascii="Georgia" w:hAnsi="Georgia"/>
        </w:rPr>
        <w:t xml:space="preserve"> en s’appuyant sur la tradition orale pour y rechercher des critère</w:t>
      </w:r>
      <w:r w:rsidR="005371C3">
        <w:rPr>
          <w:rFonts w:ascii="Georgia" w:hAnsi="Georgia"/>
        </w:rPr>
        <w:t>s</w:t>
      </w:r>
      <w:r w:rsidR="00E97C57">
        <w:rPr>
          <w:rFonts w:ascii="Georgia" w:hAnsi="Georgia"/>
        </w:rPr>
        <w:t xml:space="preserve"> d’intelligibilité d’une politique </w:t>
      </w:r>
      <w:r w:rsidR="005371C3">
        <w:rPr>
          <w:rFonts w:ascii="Georgia" w:hAnsi="Georgia"/>
        </w:rPr>
        <w:t>juiv</w:t>
      </w:r>
      <w:r w:rsidR="001F7A3C">
        <w:rPr>
          <w:rFonts w:ascii="Georgia" w:hAnsi="Georgia"/>
        </w:rPr>
        <w:t>e</w:t>
      </w:r>
      <w:r w:rsidR="00516FCF">
        <w:rPr>
          <w:rFonts w:ascii="Georgia" w:hAnsi="Georgia"/>
        </w:rPr>
        <w:t xml:space="preserve"> dite de </w:t>
      </w:r>
      <w:r w:rsidR="005B03B5">
        <w:rPr>
          <w:rFonts w:ascii="Georgia" w:hAnsi="Georgia"/>
        </w:rPr>
        <w:t>« survie</w:t>
      </w:r>
      <w:r w:rsidR="00516FCF">
        <w:rPr>
          <w:rFonts w:ascii="Georgia" w:hAnsi="Georgia"/>
        </w:rPr>
        <w:t> ».</w:t>
      </w:r>
      <w:r w:rsidR="00BA6FC0">
        <w:rPr>
          <w:rFonts w:ascii="Georgia" w:hAnsi="Georgia"/>
        </w:rPr>
        <w:t xml:space="preserve"> O</w:t>
      </w:r>
      <w:r w:rsidR="00516FCF">
        <w:rPr>
          <w:rFonts w:ascii="Georgia" w:hAnsi="Georgia"/>
        </w:rPr>
        <w:t>n pourrait y voir tout autant</w:t>
      </w:r>
      <w:r w:rsidR="007F338B">
        <w:rPr>
          <w:rFonts w:ascii="Georgia" w:hAnsi="Georgia"/>
        </w:rPr>
        <w:t>,</w:t>
      </w:r>
      <w:r w:rsidR="00516FCF">
        <w:rPr>
          <w:rFonts w:ascii="Georgia" w:hAnsi="Georgia"/>
        </w:rPr>
        <w:t xml:space="preserve"> un traité magistral de relations internationales.</w:t>
      </w:r>
    </w:p>
    <w:p w:rsidR="00222225" w:rsidRDefault="005D0C5E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Il faut rappeler que dès</w:t>
      </w:r>
      <w:r w:rsidR="00A07D8D">
        <w:rPr>
          <w:rFonts w:ascii="Georgia" w:hAnsi="Georgia"/>
        </w:rPr>
        <w:t xml:space="preserve"> l’Antiquité, </w:t>
      </w:r>
      <w:r w:rsidR="00E14D77">
        <w:rPr>
          <w:rFonts w:ascii="Georgia" w:hAnsi="Georgia"/>
        </w:rPr>
        <w:t>au moment même où</w:t>
      </w:r>
      <w:r w:rsidR="00683DD1">
        <w:rPr>
          <w:rFonts w:ascii="Georgia" w:hAnsi="Georgia"/>
        </w:rPr>
        <w:t xml:space="preserve"> l’histoire biblique </w:t>
      </w:r>
      <w:r w:rsidR="00E14D77">
        <w:rPr>
          <w:rFonts w:ascii="Georgia" w:hAnsi="Georgia"/>
        </w:rPr>
        <w:t xml:space="preserve">semblait se consumer </w:t>
      </w:r>
      <w:r w:rsidR="00683DD1">
        <w:rPr>
          <w:rFonts w:ascii="Georgia" w:hAnsi="Georgia"/>
        </w:rPr>
        <w:t xml:space="preserve">dans les ruines fumantes </w:t>
      </w:r>
      <w:r w:rsidR="0093036E">
        <w:rPr>
          <w:rFonts w:ascii="Georgia" w:hAnsi="Georgia"/>
        </w:rPr>
        <w:t>de Jérusalem</w:t>
      </w:r>
      <w:r w:rsidR="00683DD1">
        <w:rPr>
          <w:rFonts w:ascii="Georgia" w:hAnsi="Georgia"/>
        </w:rPr>
        <w:t xml:space="preserve">, </w:t>
      </w:r>
      <w:r w:rsidR="000D5FBF">
        <w:rPr>
          <w:rFonts w:ascii="Georgia" w:hAnsi="Georgia"/>
        </w:rPr>
        <w:t>le projet encyclopédique du talmud s’élaborait</w:t>
      </w:r>
      <w:r w:rsidR="007E6811">
        <w:rPr>
          <w:rFonts w:ascii="Georgia" w:hAnsi="Georgia"/>
        </w:rPr>
        <w:t xml:space="preserve"> en vue de conserver les paroles des Sages</w:t>
      </w:r>
      <w:r w:rsidR="000D5FBF">
        <w:rPr>
          <w:rFonts w:ascii="Georgia" w:hAnsi="Georgia"/>
        </w:rPr>
        <w:t>, tandis qu’</w:t>
      </w:r>
      <w:r w:rsidR="00683DD1">
        <w:rPr>
          <w:rFonts w:ascii="Georgia" w:hAnsi="Georgia"/>
        </w:rPr>
        <w:t>u</w:t>
      </w:r>
      <w:r w:rsidR="00CC53DA">
        <w:rPr>
          <w:rFonts w:ascii="Georgia" w:hAnsi="Georgia"/>
        </w:rPr>
        <w:t>n contempora</w:t>
      </w:r>
      <w:r w:rsidR="00E14D77">
        <w:rPr>
          <w:rFonts w:ascii="Georgia" w:hAnsi="Georgia"/>
        </w:rPr>
        <w:t>in</w:t>
      </w:r>
      <w:r w:rsidR="00683DD1">
        <w:rPr>
          <w:rFonts w:ascii="Georgia" w:hAnsi="Georgia"/>
        </w:rPr>
        <w:t>,</w:t>
      </w:r>
      <w:r w:rsidR="00D62EA2">
        <w:rPr>
          <w:rFonts w:ascii="Georgia" w:hAnsi="Georgia"/>
        </w:rPr>
        <w:t xml:space="preserve"> Flavius Joseph,</w:t>
      </w:r>
      <w:r w:rsidR="00F635C5">
        <w:rPr>
          <w:rFonts w:ascii="Georgia" w:hAnsi="Georgia"/>
        </w:rPr>
        <w:t xml:space="preserve"> issu de l’aristocratie juive sacerdotale</w:t>
      </w:r>
      <w:r w:rsidR="00281B4E">
        <w:rPr>
          <w:rFonts w:ascii="Georgia" w:hAnsi="Georgia"/>
        </w:rPr>
        <w:t xml:space="preserve">, </w:t>
      </w:r>
      <w:r w:rsidR="006F6C56">
        <w:rPr>
          <w:rFonts w:ascii="Georgia" w:hAnsi="Georgia"/>
        </w:rPr>
        <w:t>s’</w:t>
      </w:r>
      <w:r w:rsidR="000D5FBF">
        <w:rPr>
          <w:rFonts w:ascii="Georgia" w:hAnsi="Georgia"/>
        </w:rPr>
        <w:t>attachai</w:t>
      </w:r>
      <w:r w:rsidR="006F6C56">
        <w:rPr>
          <w:rFonts w:ascii="Georgia" w:hAnsi="Georgia"/>
        </w:rPr>
        <w:t xml:space="preserve">t </w:t>
      </w:r>
      <w:r w:rsidR="00281B4E">
        <w:rPr>
          <w:rFonts w:ascii="Georgia" w:hAnsi="Georgia"/>
        </w:rPr>
        <w:t>à</w:t>
      </w:r>
      <w:r w:rsidR="00050661">
        <w:rPr>
          <w:rFonts w:ascii="Georgia" w:hAnsi="Georgia"/>
        </w:rPr>
        <w:t xml:space="preserve"> sauver l’histoire </w:t>
      </w:r>
      <w:r w:rsidR="000D5FBF">
        <w:rPr>
          <w:rFonts w:ascii="Georgia" w:hAnsi="Georgia"/>
        </w:rPr>
        <w:t>de son peuple, en</w:t>
      </w:r>
      <w:r w:rsidR="007E6811">
        <w:rPr>
          <w:rFonts w:ascii="Georgia" w:hAnsi="Georgia"/>
        </w:rPr>
        <w:t xml:space="preserve"> rédige</w:t>
      </w:r>
      <w:r w:rsidR="000D5FBF">
        <w:rPr>
          <w:rFonts w:ascii="Georgia" w:hAnsi="Georgia"/>
        </w:rPr>
        <w:t>ant</w:t>
      </w:r>
      <w:r w:rsidR="00D62EA2">
        <w:rPr>
          <w:rFonts w:ascii="Georgia" w:hAnsi="Georgia"/>
        </w:rPr>
        <w:t xml:space="preserve"> le</w:t>
      </w:r>
      <w:r w:rsidR="00683DD1">
        <w:rPr>
          <w:rFonts w:ascii="Georgia" w:hAnsi="Georgia"/>
        </w:rPr>
        <w:t xml:space="preserve"> récit </w:t>
      </w:r>
      <w:r w:rsidR="00F635C5">
        <w:rPr>
          <w:rFonts w:ascii="Georgia" w:hAnsi="Georgia"/>
        </w:rPr>
        <w:t>des événements</w:t>
      </w:r>
      <w:r w:rsidR="00A07D8D">
        <w:rPr>
          <w:rFonts w:ascii="Georgia" w:hAnsi="Georgia"/>
        </w:rPr>
        <w:t xml:space="preserve"> politiques survenus jusqu’à son époque</w:t>
      </w:r>
      <w:r w:rsidR="00683DD1">
        <w:rPr>
          <w:rFonts w:ascii="Georgia" w:hAnsi="Georgia"/>
        </w:rPr>
        <w:t>.</w:t>
      </w:r>
      <w:r w:rsidR="00CA535E">
        <w:rPr>
          <w:rFonts w:ascii="Georgia" w:hAnsi="Georgia"/>
        </w:rPr>
        <w:t xml:space="preserve"> Dans un court essai polémique, </w:t>
      </w:r>
      <w:r w:rsidR="00683DD1">
        <w:rPr>
          <w:rFonts w:ascii="Georgia" w:hAnsi="Georgia"/>
        </w:rPr>
        <w:t>d’une étonnante actualité</w:t>
      </w:r>
      <w:r w:rsidR="007616EE">
        <w:rPr>
          <w:rFonts w:ascii="Georgia" w:hAnsi="Georgia"/>
        </w:rPr>
        <w:t xml:space="preserve">, </w:t>
      </w:r>
      <w:r w:rsidR="007616EE" w:rsidRPr="007616EE">
        <w:rPr>
          <w:rFonts w:ascii="Georgia" w:hAnsi="Georgia"/>
          <w:i/>
        </w:rPr>
        <w:t>Contre Apion</w:t>
      </w:r>
      <w:r w:rsidR="007616EE">
        <w:rPr>
          <w:rFonts w:ascii="Georgia" w:hAnsi="Georgia"/>
        </w:rPr>
        <w:t xml:space="preserve">, il souligne que </w:t>
      </w:r>
      <w:r w:rsidR="00A342DF">
        <w:rPr>
          <w:rFonts w:ascii="Georgia" w:hAnsi="Georgia"/>
        </w:rPr>
        <w:t xml:space="preserve">les Juifs </w:t>
      </w:r>
      <w:r w:rsidR="007616EE">
        <w:rPr>
          <w:rFonts w:ascii="Georgia" w:hAnsi="Georgia"/>
        </w:rPr>
        <w:t xml:space="preserve">ont toujours confié </w:t>
      </w:r>
      <w:r w:rsidR="00A342DF">
        <w:rPr>
          <w:rFonts w:ascii="Georgia" w:hAnsi="Georgia"/>
        </w:rPr>
        <w:t xml:space="preserve">le soin de </w:t>
      </w:r>
      <w:r w:rsidR="00E14D77">
        <w:rPr>
          <w:rFonts w:ascii="Georgia" w:hAnsi="Georgia"/>
        </w:rPr>
        <w:t>la narration de</w:t>
      </w:r>
      <w:r w:rsidR="000052AE">
        <w:rPr>
          <w:rFonts w:ascii="Georgia" w:hAnsi="Georgia"/>
        </w:rPr>
        <w:t xml:space="preserve"> leur histoire</w:t>
      </w:r>
      <w:r w:rsidR="00BB77D6">
        <w:rPr>
          <w:rFonts w:ascii="Georgia" w:hAnsi="Georgia"/>
        </w:rPr>
        <w:t>,</w:t>
      </w:r>
      <w:r w:rsidR="000052AE">
        <w:rPr>
          <w:rFonts w:ascii="Georgia" w:hAnsi="Georgia"/>
        </w:rPr>
        <w:t xml:space="preserve"> </w:t>
      </w:r>
      <w:r w:rsidR="007616EE">
        <w:rPr>
          <w:rFonts w:ascii="Georgia" w:hAnsi="Georgia"/>
        </w:rPr>
        <w:t>aux meilleurs d’entre eux,</w:t>
      </w:r>
      <w:r w:rsidR="007F338B">
        <w:rPr>
          <w:rFonts w:ascii="Georgia" w:hAnsi="Georgia"/>
        </w:rPr>
        <w:t xml:space="preserve"> à ceux capables d’en interpréter le sens</w:t>
      </w:r>
      <w:r w:rsidR="007616EE">
        <w:rPr>
          <w:rFonts w:ascii="Georgia" w:hAnsi="Georgia"/>
        </w:rPr>
        <w:t xml:space="preserve"> </w:t>
      </w:r>
      <w:proofErr w:type="spellStart"/>
      <w:r w:rsidR="007616EE">
        <w:rPr>
          <w:rFonts w:ascii="Georgia" w:hAnsi="Georgia"/>
        </w:rPr>
        <w:t>ie</w:t>
      </w:r>
      <w:proofErr w:type="spellEnd"/>
      <w:r w:rsidR="007616EE">
        <w:rPr>
          <w:rFonts w:ascii="Georgia" w:hAnsi="Georgia"/>
        </w:rPr>
        <w:t xml:space="preserve"> les prêtres et les prophètes.</w:t>
      </w:r>
      <w:r w:rsidR="00E14D77">
        <w:rPr>
          <w:rFonts w:ascii="Georgia" w:hAnsi="Georgia"/>
        </w:rPr>
        <w:t xml:space="preserve"> </w:t>
      </w:r>
    </w:p>
    <w:p w:rsidR="00222225" w:rsidRDefault="004B4194" w:rsidP="00EE452F">
      <w:pPr>
        <w:jc w:val="both"/>
        <w:rPr>
          <w:rFonts w:ascii="Georgia" w:hAnsi="Georgia"/>
        </w:rPr>
      </w:pPr>
      <w:r>
        <w:rPr>
          <w:rFonts w:ascii="Georgia" w:hAnsi="Georgia"/>
        </w:rPr>
        <w:t>Vingt siècles après la destruction du Temple</w:t>
      </w:r>
      <w:r w:rsidR="00A91AAA">
        <w:rPr>
          <w:rFonts w:ascii="Georgia" w:hAnsi="Georgia"/>
        </w:rPr>
        <w:t xml:space="preserve">, </w:t>
      </w:r>
      <w:r>
        <w:rPr>
          <w:rFonts w:ascii="Georgia" w:hAnsi="Georgia"/>
        </w:rPr>
        <w:t>c’est bien entre les mains des rabbins que</w:t>
      </w:r>
      <w:r w:rsidR="00D62EA2">
        <w:rPr>
          <w:rFonts w:ascii="Georgia" w:hAnsi="Georgia"/>
        </w:rPr>
        <w:t xml:space="preserve"> </w:t>
      </w:r>
      <w:r w:rsidR="007E6811">
        <w:rPr>
          <w:rFonts w:ascii="Georgia" w:hAnsi="Georgia"/>
        </w:rPr>
        <w:t xml:space="preserve">l’historien </w:t>
      </w:r>
      <w:r w:rsidR="00C10A90">
        <w:rPr>
          <w:rFonts w:ascii="Georgia" w:hAnsi="Georgia"/>
        </w:rPr>
        <w:t xml:space="preserve">israélien </w:t>
      </w:r>
      <w:proofErr w:type="spellStart"/>
      <w:r w:rsidR="00D62EA2">
        <w:rPr>
          <w:rFonts w:ascii="Georgia" w:hAnsi="Georgia"/>
        </w:rPr>
        <w:t>Yossef</w:t>
      </w:r>
      <w:proofErr w:type="spellEnd"/>
      <w:r w:rsidR="00D62EA2">
        <w:rPr>
          <w:rFonts w:ascii="Georgia" w:hAnsi="Georgia"/>
        </w:rPr>
        <w:t>-</w:t>
      </w:r>
      <w:r w:rsidR="007E6811">
        <w:rPr>
          <w:rFonts w:ascii="Georgia" w:hAnsi="Georgia"/>
        </w:rPr>
        <w:t xml:space="preserve">Haïm </w:t>
      </w:r>
      <w:proofErr w:type="spellStart"/>
      <w:r w:rsidR="007E6811">
        <w:rPr>
          <w:rFonts w:ascii="Georgia" w:hAnsi="Georgia"/>
        </w:rPr>
        <w:t>Yerushalmi</w:t>
      </w:r>
      <w:proofErr w:type="spellEnd"/>
      <w:r w:rsidR="00A91AAA">
        <w:rPr>
          <w:rFonts w:ascii="Georgia" w:hAnsi="Georgia"/>
        </w:rPr>
        <w:t xml:space="preserve"> découvre</w:t>
      </w:r>
      <w:r>
        <w:rPr>
          <w:rFonts w:ascii="Georgia" w:hAnsi="Georgia"/>
        </w:rPr>
        <w:t xml:space="preserve"> </w:t>
      </w:r>
      <w:r w:rsidR="00A91AAA">
        <w:rPr>
          <w:rFonts w:ascii="Georgia" w:hAnsi="Georgia"/>
        </w:rPr>
        <w:t xml:space="preserve">le </w:t>
      </w:r>
      <w:r w:rsidR="0030103D">
        <w:rPr>
          <w:rFonts w:ascii="Georgia" w:hAnsi="Georgia"/>
        </w:rPr>
        <w:t>substrat de la mémoire juive et</w:t>
      </w:r>
      <w:r w:rsidR="00A91AAA">
        <w:rPr>
          <w:rFonts w:ascii="Georgia" w:hAnsi="Georgia"/>
        </w:rPr>
        <w:t xml:space="preserve"> change le cours des sciences juives.</w:t>
      </w:r>
      <w:r w:rsidR="00D62EA2">
        <w:rPr>
          <w:rFonts w:ascii="Georgia" w:hAnsi="Georgia"/>
        </w:rPr>
        <w:t xml:space="preserve"> </w:t>
      </w:r>
      <w:r w:rsidR="00A91AAA">
        <w:rPr>
          <w:rFonts w:ascii="Georgia" w:hAnsi="Georgia"/>
        </w:rPr>
        <w:t>Adoptant les analyses de Maurice Halbwachs (</w:t>
      </w:r>
      <w:r w:rsidR="00A91AAA" w:rsidRPr="00B34E30">
        <w:rPr>
          <w:rFonts w:ascii="Georgia" w:hAnsi="Georgia"/>
          <w:i/>
        </w:rPr>
        <w:t>Les cad</w:t>
      </w:r>
      <w:r w:rsidR="00A91AAA">
        <w:rPr>
          <w:rFonts w:ascii="Georgia" w:hAnsi="Georgia"/>
          <w:i/>
        </w:rPr>
        <w:t>r</w:t>
      </w:r>
      <w:r w:rsidR="00A91AAA" w:rsidRPr="00B34E30">
        <w:rPr>
          <w:rFonts w:ascii="Georgia" w:hAnsi="Georgia"/>
          <w:i/>
        </w:rPr>
        <w:t>es sociaux de la mémoire</w:t>
      </w:r>
      <w:r w:rsidR="00A91AAA">
        <w:rPr>
          <w:rFonts w:ascii="Georgia" w:hAnsi="Georgia"/>
        </w:rPr>
        <w:t>), il s’attache aux</w:t>
      </w:r>
      <w:r w:rsidR="00D62EA2">
        <w:rPr>
          <w:rFonts w:ascii="Georgia" w:hAnsi="Georgia"/>
        </w:rPr>
        <w:t xml:space="preserve"> formes spécifiques de la mémoire</w:t>
      </w:r>
      <w:r w:rsidR="00050661">
        <w:rPr>
          <w:rFonts w:ascii="Georgia" w:hAnsi="Georgia"/>
        </w:rPr>
        <w:t xml:space="preserve"> juive</w:t>
      </w:r>
      <w:r w:rsidR="00D62EA2">
        <w:rPr>
          <w:rFonts w:ascii="Georgia" w:hAnsi="Georgia"/>
        </w:rPr>
        <w:t xml:space="preserve"> collective</w:t>
      </w:r>
      <w:r w:rsidR="00A91AAA">
        <w:rPr>
          <w:rFonts w:ascii="Georgia" w:hAnsi="Georgia"/>
        </w:rPr>
        <w:t xml:space="preserve">. </w:t>
      </w:r>
      <w:r w:rsidR="00C10A90">
        <w:rPr>
          <w:rFonts w:ascii="Georgia" w:hAnsi="Georgia"/>
        </w:rPr>
        <w:t xml:space="preserve">Dans son essai </w:t>
      </w:r>
      <w:proofErr w:type="spellStart"/>
      <w:r w:rsidR="00C10A90" w:rsidRPr="00B34E30">
        <w:rPr>
          <w:rFonts w:ascii="Georgia" w:hAnsi="Georgia"/>
          <w:i/>
        </w:rPr>
        <w:t>Zakhor</w:t>
      </w:r>
      <w:proofErr w:type="spellEnd"/>
      <w:r w:rsidR="00C10A90">
        <w:rPr>
          <w:rFonts w:ascii="Georgia" w:hAnsi="Georgia"/>
        </w:rPr>
        <w:t xml:space="preserve">, </w:t>
      </w:r>
      <w:proofErr w:type="spellStart"/>
      <w:r w:rsidR="00C10A90">
        <w:rPr>
          <w:rFonts w:ascii="Georgia" w:hAnsi="Georgia"/>
        </w:rPr>
        <w:t>Yerushalmi</w:t>
      </w:r>
      <w:proofErr w:type="spellEnd"/>
      <w:r w:rsidR="000A3684">
        <w:rPr>
          <w:rFonts w:ascii="Georgia" w:hAnsi="Georgia"/>
        </w:rPr>
        <w:t xml:space="preserve"> met</w:t>
      </w:r>
      <w:r w:rsidR="00E14D77">
        <w:rPr>
          <w:rFonts w:ascii="Georgia" w:hAnsi="Georgia"/>
        </w:rPr>
        <w:t xml:space="preserve"> en évidence </w:t>
      </w:r>
      <w:r w:rsidR="007E6811">
        <w:rPr>
          <w:rFonts w:ascii="Georgia" w:hAnsi="Georgia"/>
        </w:rPr>
        <w:t xml:space="preserve">le fait </w:t>
      </w:r>
      <w:r w:rsidR="00E14D77">
        <w:rPr>
          <w:rFonts w:ascii="Georgia" w:hAnsi="Georgia"/>
        </w:rPr>
        <w:t>que</w:t>
      </w:r>
      <w:r w:rsidR="00F635C5">
        <w:rPr>
          <w:rFonts w:ascii="Georgia" w:hAnsi="Georgia"/>
        </w:rPr>
        <w:t>,</w:t>
      </w:r>
      <w:r w:rsidR="00E14D77">
        <w:rPr>
          <w:rFonts w:ascii="Georgia" w:hAnsi="Georgia"/>
        </w:rPr>
        <w:t xml:space="preserve"> parallèlemen</w:t>
      </w:r>
      <w:r w:rsidR="007F338B">
        <w:rPr>
          <w:rFonts w:ascii="Georgia" w:hAnsi="Georgia"/>
        </w:rPr>
        <w:t>t aux langues jui</w:t>
      </w:r>
      <w:r w:rsidR="000A3684">
        <w:rPr>
          <w:rFonts w:ascii="Georgia" w:hAnsi="Georgia"/>
        </w:rPr>
        <w:t>ves de l’exil, il existe une expérience</w:t>
      </w:r>
      <w:r w:rsidR="007F338B">
        <w:rPr>
          <w:rFonts w:ascii="Georgia" w:hAnsi="Georgia"/>
        </w:rPr>
        <w:t xml:space="preserve"> de l’</w:t>
      </w:r>
      <w:r w:rsidR="00C10A90">
        <w:rPr>
          <w:rFonts w:ascii="Georgia" w:hAnsi="Georgia"/>
        </w:rPr>
        <w:t>historicité</w:t>
      </w:r>
      <w:r w:rsidR="00B34E30">
        <w:rPr>
          <w:rFonts w:ascii="Georgia" w:hAnsi="Georgia"/>
        </w:rPr>
        <w:t xml:space="preserve"> propre aux </w:t>
      </w:r>
      <w:r w:rsidR="005B03B5">
        <w:rPr>
          <w:rFonts w:ascii="Georgia" w:hAnsi="Georgia"/>
        </w:rPr>
        <w:t>Juifs, au</w:t>
      </w:r>
      <w:r w:rsidR="007F338B">
        <w:rPr>
          <w:rFonts w:ascii="Georgia" w:hAnsi="Georgia"/>
        </w:rPr>
        <w:t xml:space="preserve"> sein</w:t>
      </w:r>
      <w:r w:rsidR="005D0C5E">
        <w:rPr>
          <w:rFonts w:ascii="Georgia" w:hAnsi="Georgia"/>
        </w:rPr>
        <w:t xml:space="preserve"> des cultures dans</w:t>
      </w:r>
      <w:r w:rsidR="00E14D77">
        <w:rPr>
          <w:rFonts w:ascii="Georgia" w:hAnsi="Georgia"/>
        </w:rPr>
        <w:t xml:space="preserve"> lesquelles ils vivent. Il montr</w:t>
      </w:r>
      <w:r w:rsidR="005D0C5E">
        <w:rPr>
          <w:rFonts w:ascii="Georgia" w:hAnsi="Georgia"/>
        </w:rPr>
        <w:t>e que c’est dans leur liturgie, leurs prières et leurs</w:t>
      </w:r>
      <w:r w:rsidR="005D0C5E" w:rsidRPr="005D0C5E">
        <w:rPr>
          <w:rFonts w:ascii="Georgia" w:hAnsi="Georgia"/>
          <w:i/>
        </w:rPr>
        <w:t xml:space="preserve"> </w:t>
      </w:r>
      <w:proofErr w:type="spellStart"/>
      <w:r w:rsidR="005D0C5E" w:rsidRPr="005D0C5E">
        <w:rPr>
          <w:rFonts w:ascii="Georgia" w:hAnsi="Georgia"/>
          <w:i/>
        </w:rPr>
        <w:t>piouytim</w:t>
      </w:r>
      <w:proofErr w:type="spellEnd"/>
      <w:r w:rsidR="005D0C5E">
        <w:rPr>
          <w:rFonts w:ascii="Georgia" w:hAnsi="Georgia"/>
          <w:i/>
        </w:rPr>
        <w:t xml:space="preserve"> </w:t>
      </w:r>
      <w:r w:rsidR="005D0C5E" w:rsidRPr="005D0C5E">
        <w:rPr>
          <w:rFonts w:ascii="Georgia" w:hAnsi="Georgia"/>
        </w:rPr>
        <w:t>(poésie chantée)</w:t>
      </w:r>
      <w:r w:rsidR="005D0C5E">
        <w:rPr>
          <w:rFonts w:ascii="Georgia" w:hAnsi="Georgia"/>
        </w:rPr>
        <w:t xml:space="preserve"> que </w:t>
      </w:r>
      <w:r w:rsidR="00B21FA5">
        <w:rPr>
          <w:rFonts w:ascii="Georgia" w:hAnsi="Georgia"/>
        </w:rPr>
        <w:t>les Juifs ont maintenu vivante</w:t>
      </w:r>
      <w:r w:rsidR="005D0C5E">
        <w:rPr>
          <w:rFonts w:ascii="Georgia" w:hAnsi="Georgia"/>
        </w:rPr>
        <w:t xml:space="preserve"> leur mémoire et qu’ils ont relaté </w:t>
      </w:r>
      <w:r w:rsidR="00B21FA5">
        <w:rPr>
          <w:rFonts w:ascii="Georgia" w:hAnsi="Georgia"/>
        </w:rPr>
        <w:t>les événements de</w:t>
      </w:r>
      <w:r w:rsidR="00281B4E">
        <w:rPr>
          <w:rFonts w:ascii="Georgia" w:hAnsi="Georgia"/>
        </w:rPr>
        <w:t xml:space="preserve"> </w:t>
      </w:r>
      <w:r w:rsidR="005D0C5E">
        <w:rPr>
          <w:rFonts w:ascii="Georgia" w:hAnsi="Georgia"/>
        </w:rPr>
        <w:t>leur histoire.</w:t>
      </w:r>
    </w:p>
    <w:p w:rsidR="000A3684" w:rsidRDefault="005D0C5E" w:rsidP="00CA535E">
      <w:p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7E6811">
        <w:rPr>
          <w:rFonts w:ascii="Georgia" w:hAnsi="Georgia"/>
        </w:rPr>
        <w:t>T</w:t>
      </w:r>
      <w:r>
        <w:rPr>
          <w:rFonts w:ascii="Georgia" w:hAnsi="Georgia"/>
        </w:rPr>
        <w:t xml:space="preserve"> </w:t>
      </w:r>
      <w:r w:rsidR="00D62EA2">
        <w:rPr>
          <w:rFonts w:ascii="Georgia" w:hAnsi="Georgia"/>
        </w:rPr>
        <w:t xml:space="preserve">développe </w:t>
      </w:r>
      <w:r>
        <w:rPr>
          <w:rFonts w:ascii="Georgia" w:hAnsi="Georgia"/>
        </w:rPr>
        <w:t>cette perspective</w:t>
      </w:r>
      <w:r w:rsidR="00D62EA2">
        <w:rPr>
          <w:rFonts w:ascii="Georgia" w:hAnsi="Georgia"/>
        </w:rPr>
        <w:t xml:space="preserve"> </w:t>
      </w:r>
      <w:r w:rsidR="00281B4E">
        <w:rPr>
          <w:rFonts w:ascii="Georgia" w:hAnsi="Georgia"/>
        </w:rPr>
        <w:t>plus avant</w:t>
      </w:r>
      <w:r w:rsidR="008361EB">
        <w:rPr>
          <w:rFonts w:ascii="Georgia" w:hAnsi="Georgia"/>
        </w:rPr>
        <w:t xml:space="preserve"> dans son livre </w:t>
      </w:r>
      <w:r w:rsidR="008361EB" w:rsidRPr="00C774FD">
        <w:rPr>
          <w:rFonts w:ascii="Georgia" w:hAnsi="Georgia"/>
          <w:i/>
        </w:rPr>
        <w:t>Persévérance du fait juif</w:t>
      </w:r>
      <w:r w:rsidR="00281B4E">
        <w:rPr>
          <w:rFonts w:ascii="Georgia" w:hAnsi="Georgia"/>
        </w:rPr>
        <w:t>. S</w:t>
      </w:r>
      <w:r w:rsidR="00A91AAA">
        <w:rPr>
          <w:rFonts w:ascii="Georgia" w:hAnsi="Georgia"/>
        </w:rPr>
        <w:t>es</w:t>
      </w:r>
      <w:r w:rsidR="00415CEC">
        <w:rPr>
          <w:rFonts w:ascii="Georgia" w:hAnsi="Georgia"/>
        </w:rPr>
        <w:t xml:space="preserve"> </w:t>
      </w:r>
      <w:r w:rsidR="00981362">
        <w:rPr>
          <w:rFonts w:ascii="Georgia" w:hAnsi="Georgia"/>
        </w:rPr>
        <w:t>investigat</w:t>
      </w:r>
      <w:r w:rsidR="00415CEC">
        <w:rPr>
          <w:rFonts w:ascii="Georgia" w:hAnsi="Georgia"/>
        </w:rPr>
        <w:t>ion</w:t>
      </w:r>
      <w:r w:rsidR="00A91AAA">
        <w:rPr>
          <w:rFonts w:ascii="Georgia" w:hAnsi="Georgia"/>
        </w:rPr>
        <w:t>s</w:t>
      </w:r>
      <w:r w:rsidR="00050661">
        <w:rPr>
          <w:rFonts w:ascii="Georgia" w:hAnsi="Georgia"/>
        </w:rPr>
        <w:t xml:space="preserve"> le conduisent</w:t>
      </w:r>
      <w:r w:rsidR="00981362">
        <w:rPr>
          <w:rFonts w:ascii="Georgia" w:hAnsi="Georgia"/>
        </w:rPr>
        <w:t xml:space="preserve"> à dégager du texte même de la Tora écrite</w:t>
      </w:r>
      <w:r w:rsidR="00415CEC">
        <w:rPr>
          <w:rFonts w:ascii="Georgia" w:hAnsi="Georgia"/>
        </w:rPr>
        <w:t>,</w:t>
      </w:r>
      <w:r w:rsidR="00981362">
        <w:rPr>
          <w:rFonts w:ascii="Georgia" w:hAnsi="Georgia"/>
        </w:rPr>
        <w:t xml:space="preserve"> auque</w:t>
      </w:r>
      <w:r w:rsidR="00F635C5">
        <w:rPr>
          <w:rFonts w:ascii="Georgia" w:hAnsi="Georgia"/>
        </w:rPr>
        <w:t>l appartient le Livre d’Esther,</w:t>
      </w:r>
      <w:r w:rsidR="00B21FA5">
        <w:rPr>
          <w:rFonts w:ascii="Georgia" w:hAnsi="Georgia"/>
        </w:rPr>
        <w:t xml:space="preserve"> un modèle prédictif de l’histoire et de la politique propre</w:t>
      </w:r>
      <w:r w:rsidR="00981362">
        <w:rPr>
          <w:rFonts w:ascii="Georgia" w:hAnsi="Georgia"/>
        </w:rPr>
        <w:t>s</w:t>
      </w:r>
      <w:r w:rsidR="00415CEC">
        <w:rPr>
          <w:rFonts w:ascii="Georgia" w:hAnsi="Georgia"/>
        </w:rPr>
        <w:t xml:space="preserve"> </w:t>
      </w:r>
      <w:r w:rsidR="00050661">
        <w:rPr>
          <w:rFonts w:ascii="Georgia" w:hAnsi="Georgia"/>
        </w:rPr>
        <w:t>au peuple</w:t>
      </w:r>
      <w:r w:rsidR="002E649C">
        <w:rPr>
          <w:rFonts w:ascii="Georgia" w:hAnsi="Georgia"/>
        </w:rPr>
        <w:t xml:space="preserve"> juif</w:t>
      </w:r>
      <w:r w:rsidR="00A91AAA">
        <w:rPr>
          <w:rFonts w:ascii="Georgia" w:hAnsi="Georgia"/>
        </w:rPr>
        <w:t xml:space="preserve"> en </w:t>
      </w:r>
      <w:proofErr w:type="spellStart"/>
      <w:r w:rsidR="00A91AAA" w:rsidRPr="00A91AAA">
        <w:rPr>
          <w:rFonts w:ascii="Georgia" w:hAnsi="Georgia"/>
          <w:i/>
        </w:rPr>
        <w:t>galout</w:t>
      </w:r>
      <w:proofErr w:type="spellEnd"/>
      <w:r w:rsidR="00415CEC">
        <w:rPr>
          <w:rFonts w:ascii="Georgia" w:hAnsi="Georgia"/>
        </w:rPr>
        <w:t>, incluant le rôle de l’</w:t>
      </w:r>
      <w:proofErr w:type="spellStart"/>
      <w:r w:rsidR="00415CEC">
        <w:rPr>
          <w:rFonts w:ascii="Georgia" w:hAnsi="Georgia"/>
        </w:rPr>
        <w:t>Etat</w:t>
      </w:r>
      <w:proofErr w:type="spellEnd"/>
      <w:r w:rsidR="00415CEC">
        <w:rPr>
          <w:rFonts w:ascii="Georgia" w:hAnsi="Georgia"/>
        </w:rPr>
        <w:t xml:space="preserve"> d’Israël</w:t>
      </w:r>
      <w:r w:rsidR="00B21FA5">
        <w:rPr>
          <w:rFonts w:ascii="Georgia" w:hAnsi="Georgia"/>
        </w:rPr>
        <w:t>.</w:t>
      </w:r>
      <w:r w:rsidR="00050661">
        <w:rPr>
          <w:rFonts w:ascii="Georgia" w:hAnsi="Georgia"/>
        </w:rPr>
        <w:t xml:space="preserve"> Il s’agit de la figure du </w:t>
      </w:r>
      <w:r w:rsidR="003F6770">
        <w:rPr>
          <w:rFonts w:ascii="Georgia" w:hAnsi="Georgia"/>
        </w:rPr>
        <w:t>« </w:t>
      </w:r>
      <w:r w:rsidR="00050661">
        <w:rPr>
          <w:rFonts w:ascii="Georgia" w:hAnsi="Georgia"/>
        </w:rPr>
        <w:t>gardien protecteur</w:t>
      </w:r>
      <w:r w:rsidR="003F6770">
        <w:rPr>
          <w:rFonts w:ascii="Georgia" w:hAnsi="Georgia"/>
        </w:rPr>
        <w:t> », héritée de « l’alliance royale »</w:t>
      </w:r>
      <w:r w:rsidR="00DC209C">
        <w:rPr>
          <w:rFonts w:ascii="Georgia" w:hAnsi="Georgia"/>
        </w:rPr>
        <w:t xml:space="preserve"> pratiquée par les dirigeants juifs</w:t>
      </w:r>
      <w:r w:rsidR="003F6770">
        <w:rPr>
          <w:rFonts w:ascii="Georgia" w:hAnsi="Georgia"/>
        </w:rPr>
        <w:t xml:space="preserve">, représentation autour de laquelle </w:t>
      </w:r>
      <w:r w:rsidR="00050661">
        <w:rPr>
          <w:rFonts w:ascii="Georgia" w:hAnsi="Georgia"/>
        </w:rPr>
        <w:t xml:space="preserve">s’articulent </w:t>
      </w:r>
      <w:r w:rsidR="003F6770">
        <w:rPr>
          <w:rFonts w:ascii="Georgia" w:hAnsi="Georgia"/>
        </w:rPr>
        <w:t>les relations des Juifs avec le pouvoir.</w:t>
      </w:r>
    </w:p>
    <w:p w:rsidR="00CA535E" w:rsidRDefault="00A91AAA" w:rsidP="00CA535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Les hypothèses et </w:t>
      </w:r>
      <w:r w:rsidR="008361EB">
        <w:rPr>
          <w:rFonts w:ascii="Georgia" w:hAnsi="Georgia"/>
        </w:rPr>
        <w:t>fondements théoriques</w:t>
      </w:r>
      <w:r w:rsidR="00050661">
        <w:rPr>
          <w:rFonts w:ascii="Georgia" w:hAnsi="Georgia"/>
        </w:rPr>
        <w:t xml:space="preserve"> de ce modèle</w:t>
      </w:r>
      <w:r w:rsidR="003F6770">
        <w:rPr>
          <w:rFonts w:ascii="Georgia" w:hAnsi="Georgia"/>
        </w:rPr>
        <w:t xml:space="preserve">, parfois leurrant, </w:t>
      </w:r>
      <w:r w:rsidR="008361EB">
        <w:rPr>
          <w:rFonts w:ascii="Georgia" w:hAnsi="Georgia"/>
        </w:rPr>
        <w:t xml:space="preserve">ont été discutés lors d’un séminaire organisé par POL’ETHIQUE qui s’est déroulé, en janvier 2019, dans le </w:t>
      </w:r>
      <w:proofErr w:type="spellStart"/>
      <w:r w:rsidR="008361EB">
        <w:rPr>
          <w:rFonts w:ascii="Georgia" w:hAnsi="Georgia"/>
        </w:rPr>
        <w:t>beth</w:t>
      </w:r>
      <w:proofErr w:type="spellEnd"/>
      <w:r w:rsidR="008361EB">
        <w:rPr>
          <w:rFonts w:ascii="Georgia" w:hAnsi="Georgia"/>
        </w:rPr>
        <w:t xml:space="preserve"> </w:t>
      </w:r>
      <w:proofErr w:type="spellStart"/>
      <w:r w:rsidR="008361EB">
        <w:rPr>
          <w:rFonts w:ascii="Georgia" w:hAnsi="Georgia"/>
        </w:rPr>
        <w:t>midrach</w:t>
      </w:r>
      <w:proofErr w:type="spellEnd"/>
      <w:r w:rsidR="008361EB">
        <w:rPr>
          <w:rFonts w:ascii="Georgia" w:hAnsi="Georgia"/>
        </w:rPr>
        <w:t xml:space="preserve"> dirigé par le </w:t>
      </w:r>
      <w:proofErr w:type="spellStart"/>
      <w:r w:rsidR="008361EB">
        <w:rPr>
          <w:rFonts w:ascii="Georgia" w:hAnsi="Georgia"/>
        </w:rPr>
        <w:t>Rav</w:t>
      </w:r>
      <w:proofErr w:type="spellEnd"/>
      <w:r w:rsidR="008361EB">
        <w:rPr>
          <w:rFonts w:ascii="Georgia" w:hAnsi="Georgia"/>
        </w:rPr>
        <w:t xml:space="preserve"> </w:t>
      </w:r>
      <w:proofErr w:type="spellStart"/>
      <w:r w:rsidR="008361EB">
        <w:rPr>
          <w:rFonts w:ascii="Georgia" w:hAnsi="Georgia"/>
        </w:rPr>
        <w:t>Gronstein</w:t>
      </w:r>
      <w:proofErr w:type="spellEnd"/>
      <w:r w:rsidR="008361EB">
        <w:rPr>
          <w:rFonts w:ascii="Georgia" w:hAnsi="Georgia"/>
        </w:rPr>
        <w:t xml:space="preserve"> et sous son égide. </w:t>
      </w:r>
      <w:r w:rsidR="00CA535E">
        <w:rPr>
          <w:rFonts w:ascii="Georgia" w:hAnsi="Georgia"/>
        </w:rPr>
        <w:t>Nicolas Weil</w:t>
      </w:r>
      <w:r w:rsidR="005B03B5">
        <w:rPr>
          <w:rFonts w:ascii="Georgia" w:hAnsi="Georgia"/>
        </w:rPr>
        <w:t>l</w:t>
      </w:r>
      <w:r w:rsidR="00CA535E">
        <w:rPr>
          <w:rFonts w:ascii="Georgia" w:hAnsi="Georgia"/>
        </w:rPr>
        <w:t xml:space="preserve"> a présenté l’ouvrage en débat</w:t>
      </w:r>
      <w:r w:rsidR="00DC209C">
        <w:rPr>
          <w:rFonts w:ascii="Georgia" w:hAnsi="Georgia"/>
        </w:rPr>
        <w:t xml:space="preserve">tant avec Danny </w:t>
      </w:r>
      <w:proofErr w:type="spellStart"/>
      <w:r w:rsidR="00DC209C">
        <w:rPr>
          <w:rFonts w:ascii="Georgia" w:hAnsi="Georgia"/>
        </w:rPr>
        <w:t>Trom</w:t>
      </w:r>
      <w:proofErr w:type="spellEnd"/>
      <w:r w:rsidR="00DC209C">
        <w:rPr>
          <w:rFonts w:ascii="Georgia" w:hAnsi="Georgia"/>
        </w:rPr>
        <w:t>. Parmi les interventions,</w:t>
      </w:r>
      <w:r w:rsidR="00CA535E">
        <w:rPr>
          <w:rFonts w:ascii="Georgia" w:hAnsi="Georgia"/>
        </w:rPr>
        <w:t xml:space="preserve"> on comptait notamment </w:t>
      </w:r>
      <w:r w:rsidR="00DC209C">
        <w:rPr>
          <w:rFonts w:ascii="Georgia" w:hAnsi="Georgia"/>
        </w:rPr>
        <w:t xml:space="preserve">celles </w:t>
      </w:r>
      <w:proofErr w:type="gramStart"/>
      <w:r w:rsidR="00DC209C">
        <w:rPr>
          <w:rFonts w:ascii="Georgia" w:hAnsi="Georgia"/>
        </w:rPr>
        <w:t>de</w:t>
      </w:r>
      <w:r w:rsidR="00CA535E">
        <w:rPr>
          <w:rFonts w:ascii="Georgia" w:hAnsi="Georgia"/>
        </w:rPr>
        <w:t>:</w:t>
      </w:r>
      <w:proofErr w:type="gramEnd"/>
      <w:r w:rsidR="00CA535E">
        <w:rPr>
          <w:rFonts w:ascii="Georgia" w:hAnsi="Georgia"/>
        </w:rPr>
        <w:t xml:space="preserve"> Jean-Michel </w:t>
      </w:r>
      <w:proofErr w:type="spellStart"/>
      <w:r w:rsidR="00CA535E">
        <w:rPr>
          <w:rFonts w:ascii="Georgia" w:hAnsi="Georgia"/>
        </w:rPr>
        <w:t>Salanskis</w:t>
      </w:r>
      <w:proofErr w:type="spellEnd"/>
      <w:r w:rsidR="00CA535E">
        <w:rPr>
          <w:rFonts w:ascii="Georgia" w:hAnsi="Georgia"/>
        </w:rPr>
        <w:t xml:space="preserve">, Bruno </w:t>
      </w:r>
      <w:proofErr w:type="spellStart"/>
      <w:r w:rsidR="00CA535E">
        <w:rPr>
          <w:rFonts w:ascii="Georgia" w:hAnsi="Georgia"/>
        </w:rPr>
        <w:t>Karsenti</w:t>
      </w:r>
      <w:proofErr w:type="spellEnd"/>
      <w:r w:rsidR="00CA535E">
        <w:rPr>
          <w:rFonts w:ascii="Georgia" w:hAnsi="Georgia"/>
        </w:rPr>
        <w:t xml:space="preserve">, Claude </w:t>
      </w:r>
      <w:proofErr w:type="spellStart"/>
      <w:r w:rsidR="00CA535E">
        <w:rPr>
          <w:rFonts w:ascii="Georgia" w:hAnsi="Georgia"/>
        </w:rPr>
        <w:t>Riveline</w:t>
      </w:r>
      <w:proofErr w:type="spellEnd"/>
      <w:r w:rsidR="00CA535E">
        <w:rPr>
          <w:rFonts w:ascii="Georgia" w:hAnsi="Georgia"/>
        </w:rPr>
        <w:t xml:space="preserve">, </w:t>
      </w:r>
      <w:proofErr w:type="spellStart"/>
      <w:r w:rsidR="00CA535E">
        <w:rPr>
          <w:rFonts w:ascii="Georgia" w:hAnsi="Georgia"/>
        </w:rPr>
        <w:t>Rav</w:t>
      </w:r>
      <w:proofErr w:type="spellEnd"/>
      <w:r w:rsidR="005B03B5">
        <w:rPr>
          <w:rFonts w:ascii="Georgia" w:hAnsi="Georgia"/>
        </w:rPr>
        <w:t xml:space="preserve"> Yona </w:t>
      </w:r>
      <w:proofErr w:type="spellStart"/>
      <w:r w:rsidR="00CA535E">
        <w:rPr>
          <w:rFonts w:ascii="Georgia" w:hAnsi="Georgia"/>
        </w:rPr>
        <w:t>Abitbol</w:t>
      </w:r>
      <w:proofErr w:type="spellEnd"/>
      <w:r w:rsidR="00CA535E">
        <w:rPr>
          <w:rFonts w:ascii="Georgia" w:hAnsi="Georgia"/>
        </w:rPr>
        <w:t xml:space="preserve">, </w:t>
      </w:r>
      <w:r w:rsidR="007839F7">
        <w:rPr>
          <w:rFonts w:ascii="Georgia" w:hAnsi="Georgia"/>
        </w:rPr>
        <w:t xml:space="preserve">Eva Tanger, Jo </w:t>
      </w:r>
      <w:proofErr w:type="spellStart"/>
      <w:r w:rsidR="007839F7">
        <w:rPr>
          <w:rFonts w:ascii="Georgia" w:hAnsi="Georgia"/>
        </w:rPr>
        <w:t>Toledano</w:t>
      </w:r>
      <w:proofErr w:type="spellEnd"/>
      <w:r w:rsidR="007839F7">
        <w:rPr>
          <w:rFonts w:ascii="Georgia" w:hAnsi="Georgia"/>
        </w:rPr>
        <w:t xml:space="preserve">, </w:t>
      </w:r>
      <w:r w:rsidR="00BB77D6" w:rsidRPr="00BB77D6">
        <w:rPr>
          <w:rFonts w:ascii="Georgia" w:hAnsi="Georgia"/>
        </w:rPr>
        <w:t xml:space="preserve"> </w:t>
      </w:r>
      <w:proofErr w:type="spellStart"/>
      <w:r w:rsidR="00DC209C">
        <w:rPr>
          <w:rFonts w:ascii="Georgia" w:hAnsi="Georgia"/>
        </w:rPr>
        <w:t>Ha</w:t>
      </w:r>
      <w:r w:rsidR="005B03B5">
        <w:rPr>
          <w:rFonts w:ascii="Georgia" w:hAnsi="Georgia"/>
        </w:rPr>
        <w:t>yi</w:t>
      </w:r>
      <w:r w:rsidR="00DC209C">
        <w:rPr>
          <w:rFonts w:ascii="Georgia" w:hAnsi="Georgia"/>
        </w:rPr>
        <w:t>m</w:t>
      </w:r>
      <w:proofErr w:type="spellEnd"/>
      <w:r w:rsidR="005B03B5">
        <w:rPr>
          <w:rFonts w:ascii="Georgia" w:hAnsi="Georgia"/>
        </w:rPr>
        <w:t xml:space="preserve"> </w:t>
      </w:r>
      <w:proofErr w:type="spellStart"/>
      <w:r w:rsidR="00DC209C">
        <w:rPr>
          <w:rFonts w:ascii="Georgia" w:hAnsi="Georgia"/>
        </w:rPr>
        <w:t>Me</w:t>
      </w:r>
      <w:r w:rsidR="005B03B5">
        <w:rPr>
          <w:rFonts w:ascii="Georgia" w:hAnsi="Georgia"/>
        </w:rPr>
        <w:t>ï</w:t>
      </w:r>
      <w:r w:rsidR="00DC209C">
        <w:rPr>
          <w:rFonts w:ascii="Georgia" w:hAnsi="Georgia"/>
        </w:rPr>
        <w:t>r</w:t>
      </w:r>
      <w:proofErr w:type="spellEnd"/>
      <w:r w:rsidR="00DC209C">
        <w:rPr>
          <w:rFonts w:ascii="Georgia" w:hAnsi="Georgia"/>
        </w:rPr>
        <w:t xml:space="preserve"> </w:t>
      </w:r>
      <w:proofErr w:type="spellStart"/>
      <w:r w:rsidR="00DC209C">
        <w:rPr>
          <w:rFonts w:ascii="Georgia" w:hAnsi="Georgia"/>
        </w:rPr>
        <w:t>Trancart</w:t>
      </w:r>
      <w:proofErr w:type="spellEnd"/>
      <w:r w:rsidR="00DC209C">
        <w:rPr>
          <w:rFonts w:ascii="Georgia" w:hAnsi="Georgia"/>
        </w:rPr>
        <w:t>.</w:t>
      </w:r>
    </w:p>
    <w:p w:rsidR="00CE0260" w:rsidRDefault="00CE0260" w:rsidP="00CA535E">
      <w:pPr>
        <w:jc w:val="both"/>
        <w:rPr>
          <w:rFonts w:ascii="Georgia" w:hAnsi="Georgia"/>
        </w:rPr>
      </w:pPr>
    </w:p>
    <w:p w:rsidR="00CE0260" w:rsidRDefault="00CE0260" w:rsidP="00CA535E">
      <w:pPr>
        <w:jc w:val="both"/>
        <w:rPr>
          <w:rFonts w:ascii="Georgia" w:hAnsi="Georgia"/>
        </w:rPr>
      </w:pPr>
    </w:p>
    <w:p w:rsidR="00CE0260" w:rsidRDefault="00CE0260" w:rsidP="00CE026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</w:t>
      </w:r>
      <w:r w:rsidR="00626180">
        <w:rPr>
          <w:rFonts w:ascii="Georgia" w:hAnsi="Georgia"/>
        </w:rPr>
        <w:t xml:space="preserve">                              ET</w:t>
      </w:r>
    </w:p>
    <w:p w:rsidR="000E0DCE" w:rsidRDefault="000E0DCE" w:rsidP="00CA535E">
      <w:pPr>
        <w:jc w:val="both"/>
        <w:rPr>
          <w:rFonts w:ascii="Georgia" w:hAnsi="Georgia"/>
        </w:rPr>
      </w:pPr>
    </w:p>
    <w:p w:rsidR="000E0DCE" w:rsidRDefault="000E0DCE" w:rsidP="00CA535E">
      <w:pPr>
        <w:jc w:val="both"/>
        <w:rPr>
          <w:rFonts w:ascii="Georgia" w:hAnsi="Georgia"/>
        </w:rPr>
      </w:pPr>
    </w:p>
    <w:p w:rsidR="000E0DCE" w:rsidRDefault="000E0DCE" w:rsidP="00CA535E">
      <w:pPr>
        <w:jc w:val="both"/>
        <w:rPr>
          <w:rFonts w:ascii="Georgia" w:hAnsi="Georgia"/>
        </w:rPr>
      </w:pPr>
    </w:p>
    <w:p w:rsidR="000E0DCE" w:rsidRDefault="000E0DCE" w:rsidP="00CA535E">
      <w:pPr>
        <w:jc w:val="both"/>
        <w:rPr>
          <w:rFonts w:ascii="Georgia" w:hAnsi="Georgia"/>
        </w:rPr>
      </w:pPr>
    </w:p>
    <w:p w:rsidR="000E0DCE" w:rsidRDefault="000E0DCE" w:rsidP="00CA535E">
      <w:pPr>
        <w:jc w:val="both"/>
        <w:rPr>
          <w:rFonts w:ascii="Georgia" w:hAnsi="Georgia"/>
        </w:rPr>
      </w:pPr>
    </w:p>
    <w:p w:rsidR="002A1FAE" w:rsidRDefault="002A1FAE" w:rsidP="00EE452F">
      <w:pPr>
        <w:jc w:val="both"/>
        <w:rPr>
          <w:rFonts w:ascii="Georgia" w:hAnsi="Georgia"/>
        </w:rPr>
      </w:pPr>
    </w:p>
    <w:p w:rsidR="007246F6" w:rsidRPr="00BD0553" w:rsidRDefault="007246F6" w:rsidP="00BD0553">
      <w:pPr>
        <w:jc w:val="both"/>
        <w:rPr>
          <w:rFonts w:ascii="Georgia" w:hAnsi="Georgia"/>
        </w:rPr>
      </w:pPr>
    </w:p>
    <w:sectPr w:rsidR="007246F6" w:rsidRPr="00BD0553" w:rsidSect="00EE452F">
      <w:footerReference w:type="default" r:id="rId6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31" w:rsidRDefault="003D3C31" w:rsidP="002A5713">
      <w:pPr>
        <w:spacing w:after="0" w:line="240" w:lineRule="auto"/>
      </w:pPr>
      <w:r>
        <w:separator/>
      </w:r>
    </w:p>
  </w:endnote>
  <w:endnote w:type="continuationSeparator" w:id="0">
    <w:p w:rsidR="003D3C31" w:rsidRDefault="003D3C31" w:rsidP="002A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13" w:rsidRPr="002A5713" w:rsidRDefault="002A5713">
    <w:pPr>
      <w:pStyle w:val="Pieddepage"/>
      <w:rPr>
        <w:rFonts w:asciiTheme="majorHAnsi" w:hAnsiTheme="majorHAnsi"/>
        <w:sz w:val="18"/>
        <w:szCs w:val="18"/>
      </w:rPr>
    </w:pPr>
    <w:r w:rsidRPr="002A5713">
      <w:rPr>
        <w:rFonts w:asciiTheme="majorHAnsi" w:hAnsiTheme="majorHAnsi"/>
        <w:sz w:val="18"/>
        <w:szCs w:val="18"/>
      </w:rPr>
      <w:t xml:space="preserve">POL’ETHIQUE </w:t>
    </w:r>
    <w:r w:rsidR="002542E1" w:rsidRPr="002542E1">
      <w:rPr>
        <w:rFonts w:asciiTheme="majorHAnsi" w:hAnsiTheme="majorHAnsi"/>
        <w:sz w:val="18"/>
        <w:szCs w:val="18"/>
      </w:rPr>
      <w:t xml:space="preserve">Les </w:t>
    </w:r>
    <w:proofErr w:type="gramStart"/>
    <w:r w:rsidR="002542E1" w:rsidRPr="002542E1">
      <w:rPr>
        <w:rFonts w:asciiTheme="majorHAnsi" w:hAnsiTheme="majorHAnsi"/>
        <w:sz w:val="18"/>
        <w:szCs w:val="18"/>
      </w:rPr>
      <w:t>séminaires</w:t>
    </w:r>
    <w:r w:rsidRPr="002542E1">
      <w:rPr>
        <w:rFonts w:asciiTheme="majorHAnsi" w:hAnsiTheme="majorHAnsi"/>
        <w:sz w:val="18"/>
        <w:szCs w:val="18"/>
      </w:rPr>
      <w:t xml:space="preserve"> </w:t>
    </w:r>
    <w:r w:rsidR="000E0DCE">
      <w:rPr>
        <w:rFonts w:asciiTheme="majorHAnsi" w:hAnsiTheme="majorHAnsi"/>
        <w:sz w:val="18"/>
        <w:szCs w:val="18"/>
      </w:rPr>
      <w:t xml:space="preserve"> 10</w:t>
    </w:r>
    <w:proofErr w:type="gramEnd"/>
    <w:r w:rsidR="002542E1">
      <w:rPr>
        <w:rFonts w:asciiTheme="majorHAnsi" w:hAnsiTheme="majorHAnsi"/>
        <w:sz w:val="18"/>
        <w:szCs w:val="18"/>
      </w:rPr>
      <w:t>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31" w:rsidRDefault="003D3C31" w:rsidP="002A5713">
      <w:pPr>
        <w:spacing w:after="0" w:line="240" w:lineRule="auto"/>
      </w:pPr>
      <w:r>
        <w:separator/>
      </w:r>
    </w:p>
  </w:footnote>
  <w:footnote w:type="continuationSeparator" w:id="0">
    <w:p w:rsidR="003D3C31" w:rsidRDefault="003D3C31" w:rsidP="002A5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A"/>
    <w:rsid w:val="000052AE"/>
    <w:rsid w:val="000346E0"/>
    <w:rsid w:val="00050661"/>
    <w:rsid w:val="00050A3A"/>
    <w:rsid w:val="00065B25"/>
    <w:rsid w:val="00076595"/>
    <w:rsid w:val="0008195B"/>
    <w:rsid w:val="000900CF"/>
    <w:rsid w:val="000A1CA9"/>
    <w:rsid w:val="000A3684"/>
    <w:rsid w:val="000A76A4"/>
    <w:rsid w:val="000C2A89"/>
    <w:rsid w:val="000C7CB9"/>
    <w:rsid w:val="000D5FBF"/>
    <w:rsid w:val="000E0DCE"/>
    <w:rsid w:val="000E511D"/>
    <w:rsid w:val="001036D9"/>
    <w:rsid w:val="00103FB0"/>
    <w:rsid w:val="00121EEC"/>
    <w:rsid w:val="0012202A"/>
    <w:rsid w:val="00130066"/>
    <w:rsid w:val="00136C2F"/>
    <w:rsid w:val="00151CF8"/>
    <w:rsid w:val="001558F4"/>
    <w:rsid w:val="00176563"/>
    <w:rsid w:val="001848A5"/>
    <w:rsid w:val="00185583"/>
    <w:rsid w:val="00190BEB"/>
    <w:rsid w:val="001935E3"/>
    <w:rsid w:val="00197C9B"/>
    <w:rsid w:val="001D5298"/>
    <w:rsid w:val="001F7A3C"/>
    <w:rsid w:val="00201438"/>
    <w:rsid w:val="00222225"/>
    <w:rsid w:val="0022357A"/>
    <w:rsid w:val="00247440"/>
    <w:rsid w:val="00253B96"/>
    <w:rsid w:val="002542E1"/>
    <w:rsid w:val="00281B4E"/>
    <w:rsid w:val="00297631"/>
    <w:rsid w:val="002A1FAE"/>
    <w:rsid w:val="002A5713"/>
    <w:rsid w:val="002B5462"/>
    <w:rsid w:val="002D48E6"/>
    <w:rsid w:val="002E0178"/>
    <w:rsid w:val="002E649C"/>
    <w:rsid w:val="0030103D"/>
    <w:rsid w:val="00301508"/>
    <w:rsid w:val="00325679"/>
    <w:rsid w:val="003327EA"/>
    <w:rsid w:val="00363C8F"/>
    <w:rsid w:val="00375027"/>
    <w:rsid w:val="003D0618"/>
    <w:rsid w:val="003D3C31"/>
    <w:rsid w:val="003F6770"/>
    <w:rsid w:val="003F6E26"/>
    <w:rsid w:val="00415CEC"/>
    <w:rsid w:val="0042255E"/>
    <w:rsid w:val="0043325C"/>
    <w:rsid w:val="004671D6"/>
    <w:rsid w:val="00473AC7"/>
    <w:rsid w:val="00473F0B"/>
    <w:rsid w:val="004A6BAF"/>
    <w:rsid w:val="004B4194"/>
    <w:rsid w:val="00516FCF"/>
    <w:rsid w:val="00535161"/>
    <w:rsid w:val="00536C87"/>
    <w:rsid w:val="005371C3"/>
    <w:rsid w:val="00587A4D"/>
    <w:rsid w:val="005930AF"/>
    <w:rsid w:val="005B03B5"/>
    <w:rsid w:val="005C060D"/>
    <w:rsid w:val="005D0C5E"/>
    <w:rsid w:val="00614EB8"/>
    <w:rsid w:val="00622728"/>
    <w:rsid w:val="00626180"/>
    <w:rsid w:val="00633158"/>
    <w:rsid w:val="00651DAB"/>
    <w:rsid w:val="00683DD1"/>
    <w:rsid w:val="006A0215"/>
    <w:rsid w:val="006B4FFF"/>
    <w:rsid w:val="006E11F5"/>
    <w:rsid w:val="006F48E6"/>
    <w:rsid w:val="006F6C56"/>
    <w:rsid w:val="007246F6"/>
    <w:rsid w:val="00750BF0"/>
    <w:rsid w:val="007616EE"/>
    <w:rsid w:val="0076563C"/>
    <w:rsid w:val="00782912"/>
    <w:rsid w:val="007839F7"/>
    <w:rsid w:val="007A74B6"/>
    <w:rsid w:val="007E2087"/>
    <w:rsid w:val="007E39B9"/>
    <w:rsid w:val="007E6811"/>
    <w:rsid w:val="007F338B"/>
    <w:rsid w:val="00800267"/>
    <w:rsid w:val="008136FB"/>
    <w:rsid w:val="00816122"/>
    <w:rsid w:val="00833C70"/>
    <w:rsid w:val="008361EB"/>
    <w:rsid w:val="00857232"/>
    <w:rsid w:val="00860B23"/>
    <w:rsid w:val="00863199"/>
    <w:rsid w:val="00885CCD"/>
    <w:rsid w:val="00893335"/>
    <w:rsid w:val="008A0AB1"/>
    <w:rsid w:val="008A1EE7"/>
    <w:rsid w:val="008C1573"/>
    <w:rsid w:val="009022C4"/>
    <w:rsid w:val="0093036E"/>
    <w:rsid w:val="00940798"/>
    <w:rsid w:val="00950C01"/>
    <w:rsid w:val="00981362"/>
    <w:rsid w:val="009C2496"/>
    <w:rsid w:val="009C7B90"/>
    <w:rsid w:val="009D4105"/>
    <w:rsid w:val="009F440B"/>
    <w:rsid w:val="00A078AC"/>
    <w:rsid w:val="00A07D8D"/>
    <w:rsid w:val="00A273D5"/>
    <w:rsid w:val="00A342DF"/>
    <w:rsid w:val="00A61397"/>
    <w:rsid w:val="00A855C2"/>
    <w:rsid w:val="00A90056"/>
    <w:rsid w:val="00A907F2"/>
    <w:rsid w:val="00A91AAA"/>
    <w:rsid w:val="00A9782B"/>
    <w:rsid w:val="00AA0E1F"/>
    <w:rsid w:val="00AD6429"/>
    <w:rsid w:val="00AF2697"/>
    <w:rsid w:val="00B01567"/>
    <w:rsid w:val="00B0333E"/>
    <w:rsid w:val="00B207AB"/>
    <w:rsid w:val="00B21FA5"/>
    <w:rsid w:val="00B329DB"/>
    <w:rsid w:val="00B34E30"/>
    <w:rsid w:val="00B76B15"/>
    <w:rsid w:val="00B807AD"/>
    <w:rsid w:val="00B96AE6"/>
    <w:rsid w:val="00BA476D"/>
    <w:rsid w:val="00BA6FC0"/>
    <w:rsid w:val="00BB77D6"/>
    <w:rsid w:val="00BC581D"/>
    <w:rsid w:val="00BD0553"/>
    <w:rsid w:val="00BF55E3"/>
    <w:rsid w:val="00C00629"/>
    <w:rsid w:val="00C073AF"/>
    <w:rsid w:val="00C10A90"/>
    <w:rsid w:val="00C13646"/>
    <w:rsid w:val="00C31D0D"/>
    <w:rsid w:val="00C52FDA"/>
    <w:rsid w:val="00C774FD"/>
    <w:rsid w:val="00C92F05"/>
    <w:rsid w:val="00CA3CEF"/>
    <w:rsid w:val="00CA535E"/>
    <w:rsid w:val="00CC53DA"/>
    <w:rsid w:val="00CD0ADF"/>
    <w:rsid w:val="00CD6167"/>
    <w:rsid w:val="00CE0260"/>
    <w:rsid w:val="00CF2C38"/>
    <w:rsid w:val="00D53EC5"/>
    <w:rsid w:val="00D62EA2"/>
    <w:rsid w:val="00D704F1"/>
    <w:rsid w:val="00D969A7"/>
    <w:rsid w:val="00DA061F"/>
    <w:rsid w:val="00DC209C"/>
    <w:rsid w:val="00DE1DED"/>
    <w:rsid w:val="00DF3F37"/>
    <w:rsid w:val="00E11AB7"/>
    <w:rsid w:val="00E14D77"/>
    <w:rsid w:val="00E16A05"/>
    <w:rsid w:val="00E50D9A"/>
    <w:rsid w:val="00E52A6C"/>
    <w:rsid w:val="00E575D7"/>
    <w:rsid w:val="00E65DFB"/>
    <w:rsid w:val="00E75F3A"/>
    <w:rsid w:val="00E97C57"/>
    <w:rsid w:val="00EA3E9F"/>
    <w:rsid w:val="00EA6D68"/>
    <w:rsid w:val="00EC5DC6"/>
    <w:rsid w:val="00EE452F"/>
    <w:rsid w:val="00F07171"/>
    <w:rsid w:val="00F116F3"/>
    <w:rsid w:val="00F23D0C"/>
    <w:rsid w:val="00F269DD"/>
    <w:rsid w:val="00F313A9"/>
    <w:rsid w:val="00F3142E"/>
    <w:rsid w:val="00F35BD8"/>
    <w:rsid w:val="00F4342C"/>
    <w:rsid w:val="00F442E2"/>
    <w:rsid w:val="00F635C5"/>
    <w:rsid w:val="00F81C66"/>
    <w:rsid w:val="00F92938"/>
    <w:rsid w:val="00F9403A"/>
    <w:rsid w:val="00FC03BF"/>
    <w:rsid w:val="00FE4DD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33E"/>
  <w15:docId w15:val="{71098740-B5C7-0B45-82AC-1E229B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8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713"/>
  </w:style>
  <w:style w:type="paragraph" w:styleId="Pieddepage">
    <w:name w:val="footer"/>
    <w:basedOn w:val="Normal"/>
    <w:link w:val="PieddepageCar"/>
    <w:uiPriority w:val="99"/>
    <w:semiHidden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2019-02-13T11:15:00Z</dcterms:created>
  <dcterms:modified xsi:type="dcterms:W3CDTF">2019-02-13T11:15:00Z</dcterms:modified>
</cp:coreProperties>
</file>